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测试用例的设计与如何编写测试用例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　常见的开发模型：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V模型、瀑布模型、敏捷开发模型、W模型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　软件生命周期：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1、问题的定义及规划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2、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"http://www.51testing.com/html/26/javascript:;" \t "http://www.51testing.com/html/26/_self"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  <w:u w:val="single"/>
        </w:rPr>
        <w:t>需求分析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3、软件设计（明确怎么做！）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4、软件编码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5、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"http://www.51testing.com/html/26/javascript:;" \t "http://www.51testing.com/html/26/_self"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  <w:u w:val="single"/>
        </w:rPr>
        <w:t>软件测试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6、运行维护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　测试生命周期：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"http://www.51testing.com/html/26/javascript:;" \t "http://www.51testing.com/html/26/_self"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  <w:u w:val="single"/>
        </w:rPr>
        <w:t>单元测试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：一般是开发完成时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集成测试：单元测试之后，单元之间接口是否正确，数据是否正常传递。比如说注册和充值两个功能是否能够连通。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"http://www.51testing.com/html/26/javascript:;" \t "http://www.51testing.com/html/26/_self"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  <w:u w:val="single"/>
        </w:rPr>
        <w:t>系统测试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：根据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"http://www.51testing.com/html/26/javascript:;" \t "http://www.51testing.com/html/26/_self"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  <w:u w:val="single"/>
        </w:rPr>
        <w:t>测试用例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，进行完整的系统测试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验收测试：用户对软件进行验收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　软件测试阶段：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单元、集成、系统、验收（正式验收、Alpha测试，Beta测试）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　软测方法：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"http://www.51testing.com/html/26/javascript:;" \t "http://www.51testing.com/html/26/_self"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  <w:u w:val="single"/>
        </w:rPr>
        <w:t>白盒测试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"http://www.51testing.com/html/26/javascript:;" \t "http://www.51testing.com/html/26/_self"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  <w:u w:val="single"/>
        </w:rPr>
        <w:t>黑盒测试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、灰盒测试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软测类型：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功能、界面、安全、兼容性、易用性、性能、压力、负载、恢复测试等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其他测试分类：冒烟测试、回归测试、探索性测试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常用的开发的模型：V模型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color w:val="auto"/>
          <w:sz w:val="24"/>
          <w:szCs w:val="24"/>
          <w:u w:val="none"/>
        </w:rPr>
        <w:drawing>
          <wp:inline distT="0" distB="0" distL="114300" distR="114300">
            <wp:extent cx="6667500" cy="5353050"/>
            <wp:effectExtent l="0" t="0" r="0" b="0"/>
            <wp:docPr id="2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V模型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软件测试的分类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color w:val="auto"/>
          <w:sz w:val="24"/>
          <w:szCs w:val="24"/>
          <w:u w:val="none"/>
        </w:rPr>
        <w:drawing>
          <wp:inline distT="0" distB="0" distL="114300" distR="114300">
            <wp:extent cx="6667500" cy="2676525"/>
            <wp:effectExtent l="0" t="0" r="0" b="9525"/>
            <wp:docPr id="1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软测分类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　什么是黑盒测试？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黑盒测试也称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"http://www.51testing.com/html/26/javascript:;" \t "http://www.51testing.com/html/26/_self"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  <w:u w:val="single"/>
        </w:rPr>
        <w:t>功能测试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，它是通过测试来检测每个功能是否都能正常使用。不考虑内部结构，在程序接口进行测试。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　Alpha、Beta测试的区别？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Alpha测试：前期的用户测试，公司内部在模拟实际操作环境下进行的一种验收测试。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Beta测试：后期的用户测试，此时已经通过内部测试，即将真实发布，是软件的在一个或者多个用户的实际使用环境下进行的测试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冒烟测试和回归测试区别？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冒烟测试：在新版本出来的时候，将软件的全部功能过一遍，功能可以正常进行不会影响测试进度，这个版本就可以真正测试了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回归测试：对以前版本中发现的bug在新的版本中验证是否存在且是否引发新的bug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　软测用例的设计方法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　　1、边界值：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选取等于、刚刚大于、刚刚小于边界的值作为测试数据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基本思想是在最小值、略高于最小值、正常值、略低于最大值和最大值等处取值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　2、等价类划分：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等价类划分就是把程序的输入域划分成若干部分，然后从每部分选取少量的具有代表性的数据作为测试用例。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无效等价类：不合理的、无意义的输入数据结婚，验证程序处理意外数据的能力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有效等价类：有意义的输入数据的集合，检验程序是否实现了规格说明总的功能和性能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等价类划分方法：按区间划分、数值划分、数值集合划分、限制条件和规则划分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3、错误推算法：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进行错误的操作，验证程序是否对出错的场景和情况有些应对能力，来选择测试用例数据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　4、因果法/判定表法：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将判定表的每一列作为依据，设计测试用例。检查输入条件的各种组合情况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5、场景法：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通过描述的业务流程，设计用例来列出不同业务场景，作为测试用例的测试数据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基本流：主要是功能的正常操作流程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分支流：需要程序做非法判断处理的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　*测试用例方法的选择*（划重点）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1、进行等价类划分，主要是输入条件的划分，这是提高测试效率最有效的方法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在任何情况下都必须使用边界值分析法，这种方法设计出测试用例发现程序错误的能力最强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2、用错误推测法追加测试用例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3、如果程序说明中含有输入组合情况，则一开始就用判定表法（判定表法很少用到）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4、如果还没有达到覆盖标准，应当再补充足够的测试用例（场景法）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　如何做软件测试需求分析？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1、列出需求文档中的可测试性的原始需求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2、对每一条需求进行细化分解，形成可测试的测试点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3、针对测试点确定执行适合的测试类型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4、建立测试需求分析矩阵，对测试需求进行管理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软件测试需求的重点是“测什么”。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测试需求分析的目的：获取测试点，根据测试点编写用例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color w:val="auto"/>
          <w:sz w:val="24"/>
          <w:szCs w:val="24"/>
          <w:u w:val="none"/>
        </w:rPr>
        <w:drawing>
          <wp:inline distT="0" distB="0" distL="114300" distR="114300">
            <wp:extent cx="6667500" cy="1895475"/>
            <wp:effectExtent l="0" t="0" r="0" b="9525"/>
            <wp:docPr id="3" name="图片 3" descr="IMG_25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重要！！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看到电梯，你可以写出它的测试点吗？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按钮指示灯：按压上下按钮指示灯是否亮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电梯门开关：按压上下按钮电梯门在当前楼层是否能打开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按向上按钮：电梯是否关门且向上面楼层方向走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按向下按钮：电梯是否关门且向下面楼层方向走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当电梯门没有关上：按开电梯门按钮，门是否开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当电梯门没有关上：按关闭电梯门按钮，门是否关闭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电梯内：按各个楼层，对应的指示灯是否亮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电梯内报警装置：报警装置是否正常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电梯内通话设备：按通话按钮能否接通外界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电梯内灯光：电梯内灯光是否亮，是否有无损坏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电梯内通风：是否通风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按各个楼层按钮：是否到当前楼层停止并开门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当超过最高重量：电梯是否报警打开电梯门，直到小于最高承重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电梯当前楼层是否和电梯内显示屏楼层一直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显示屏内是否有当前楼层，当前向上或者向下箭头，且与当前操作一致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电梯门超过规定时间未关门是否会有报警提示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上下按钮是否控制一个电梯或者两个电梯的开关门，如果控制两个电梯，按向上或者向下按钮，另一个电梯是否受控制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电梯是否分单双层？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在单层电梯情况下，按双层电梯，对应双层电梯数字是否亮，是否会到这一层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在双层电梯情况下，按单层电梯，对应单层电梯数字是否亮，是否会到这一层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电梯限层：按超过限层的电梯层数，数字是否亮，是否会到这一层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双击某楼层：是否会取消这个楼层且楼层灯灭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假如我在9楼，有人先按12楼，有人后按1楼，此时电梯是否先上12楼，再下1楼？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电梯感应：有人或者物体在门中间卡着，门是否会关闭，是否会有警铃提示？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电梯到达指定楼层是否有声音提示？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电梯是否刷卡：刷卡的电梯，如果没有刷卡是否能选楼层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维修开关：电梯内是否有维修开关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　如何编写测试用例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测试用例：指导性执行测试，帮助证明软件功能或发现软件缺陷的一种说明。每一个测试点的数据设计和步骤设计。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　测试用例的重要性：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（1）、便于测试计划的实施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一般主要适用于集成测试、系统测试、回归测试。根据用例知道自己的进度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（2）、规划测试数据的准备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比如测注册，要提前准备好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"http://www.51testing.com/html/26/javascript:;" \t "http://www.51testing.com/html/26/_self"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  <w:u w:val="single"/>
        </w:rPr>
        <w:t>手机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号、身份证号、不重复的用户名，邮箱等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（3）、编写测试脚本的根本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自动测试的中心任务是编写测试脚本。测试脚本就是以测试用例为基础。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（4）、评估测试结果的基准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通过测试用例的覆盖性和错误率，可以判断测试的结果，是否能发布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（5）、分析缺陷标准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收集缺陷，对比测试用例。分析是漏测还是缺陷复现。反应了测试的不完善，应立即补充相应的测试用例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*测试标题如何写：测试点，对测试点进行细化分解。比如：输入正确用户名、密码，能否正常登陆。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　测试用例编写格式注意：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（1）、测试标题一定要描述测试点（验证什么写什么），简洁明了，不存在重复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（2）、测试步骤要有指导性的意义，涉及测试数据输入最好包含具体的测试数据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（3）、预期结果是唯一的，不能出现“发送成功或失败”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　如何编写测试用例？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用例包含：用例编号、功能模块、用例标题、前提条件、操作步骤、期望结果（含判断标准）、实际结果、备注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编写方式：按照功能+业务逻辑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（1）、首先保证单个功能是正常的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（2）、然后功能联合起来的业务逻辑是对的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比如：登录、充值、提现功能都是好的。业务逻辑，就是把所有的功能联合起来走一遍，看是否是好的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　用例覆盖：包含正面和反面的用例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（1）、正面用例：根据功能模块划分，针对要测试的功能模块，所有正常输入数据的测试用例都写出来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（2）、反面用例：例如登录失败等，输入非法数据，违反唯一约束等等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A6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hyperlink" Target="http://www.51testing.com/batch.download.php?aid=81376" TargetMode="External"/><Relationship Id="rId7" Type="http://schemas.openxmlformats.org/officeDocument/2006/relationships/image" Target="media/image2.png"/><Relationship Id="rId6" Type="http://schemas.openxmlformats.org/officeDocument/2006/relationships/hyperlink" Target="http://www.51testing.com/batch.download.php?aid=81375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51testing.com/batch.download.php?aid=81374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Chenxn</dc:creator>
  <cp:lastModifiedBy>Chenxn</cp:lastModifiedBy>
  <dcterms:modified xsi:type="dcterms:W3CDTF">2018-01-26T06:48:07Z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