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安全测试工具之OpenVAS（Server）</w:t>
      </w:r>
    </w:p>
    <w:p>
      <w:pPr>
        <w:rPr>
          <w:rFonts w:hint="eastAsia"/>
        </w:rPr>
      </w:pPr>
      <w:r>
        <w:rPr>
          <w:rFonts w:hint="eastAsia"/>
        </w:rPr>
        <w:t>　　</w:t>
      </w:r>
      <w:r>
        <w:rPr>
          <w:rFonts w:hint="eastAsia"/>
          <w:b/>
          <w:bCs/>
        </w:rPr>
        <w:t>一．  OpenVAS简介</w:t>
      </w:r>
    </w:p>
    <w:p>
      <w:pPr>
        <w:rPr>
          <w:rFonts w:hint="eastAsia"/>
        </w:rPr>
      </w:pPr>
      <w:r>
        <w:rPr>
          <w:rFonts w:hint="eastAsia"/>
        </w:rPr>
        <w:t>　　OpenVAS是开放式漏洞评估系统，也可以说它是一个包含着相关工具的网络扫描器。其核心部件是一个服务器，包括一套网络漏洞测试程序，可以检测远程系统和应用程序中的安全问题。</w:t>
      </w:r>
    </w:p>
    <w:p>
      <w:pPr>
        <w:rPr>
          <w:rFonts w:hint="eastAsia"/>
        </w:rPr>
      </w:pPr>
      <w:r>
        <w:rPr>
          <w:rFonts w:hint="eastAsia"/>
        </w:rPr>
        <w:t>　　用户需要一种自动测试的方法，并确保正在运行一种最恰当的最新测试。OpenVAS包括一个中央服务器和一个图形化的前端。这个服务器准许用户运行 几种不同的网络漏洞测试（以Nessus攻击脚本语言编写），而且OpenVAS可以经常对其进行更新。OpenVAS所有的代码都符合GPL规范。</w:t>
      </w:r>
    </w:p>
    <w:p>
      <w:pPr>
        <w:rPr>
          <w:rFonts w:hint="eastAsia"/>
        </w:rPr>
      </w:pPr>
      <w:r>
        <w:rPr>
          <w:rFonts w:hint="eastAsia"/>
        </w:rPr>
        <w:t>　　</w:t>
      </w:r>
      <w:r>
        <w:rPr>
          <w:rFonts w:hint="eastAsia"/>
          <w:b/>
          <w:bCs/>
        </w:rPr>
        <w:t>建立架构：</w:t>
      </w:r>
    </w:p>
    <w:p>
      <w:pPr>
        <w:rPr>
          <w:rFonts w:hint="eastAsia"/>
        </w:rPr>
      </w:pPr>
      <w:r>
        <w:rPr>
          <w:rFonts w:hint="eastAsia"/>
        </w:rPr>
        <w:t>　　OpenVAS是一个客户端/服务器架构，它由几个组件组成。在服务器上（仅限于Linux），用户需要四个程序包：</w:t>
      </w:r>
    </w:p>
    <w:p>
      <w:pPr>
        <w:rPr>
          <w:rFonts w:hint="eastAsia"/>
        </w:rPr>
      </w:pPr>
      <w:r>
        <w:rPr>
          <w:rFonts w:hint="eastAsia"/>
        </w:rPr>
        <w:t>　　OpenVAS-Server: 实现基本的扫描功能</w:t>
      </w:r>
    </w:p>
    <w:p>
      <w:pPr>
        <w:rPr>
          <w:rFonts w:hint="eastAsia"/>
        </w:rPr>
      </w:pPr>
      <w:r>
        <w:rPr>
          <w:rFonts w:hint="eastAsia"/>
        </w:rPr>
        <w:t>　　OpenVAS-Plugins: 一套网络漏洞测试程序</w:t>
      </w:r>
    </w:p>
    <w:p>
      <w:pPr>
        <w:rPr>
          <w:rFonts w:hint="eastAsia"/>
        </w:rPr>
      </w:pPr>
      <w:r>
        <w:rPr>
          <w:rFonts w:hint="eastAsia"/>
        </w:rPr>
        <w:t>　　OpenVAS-LibNASL 和OpenVAS-Libraries: 实现服务器功能所需要的组件</w:t>
      </w:r>
    </w:p>
    <w:p>
      <w:pPr>
        <w:rPr>
          <w:rFonts w:hint="eastAsia"/>
        </w:rPr>
      </w:pPr>
      <w:r>
        <w:rPr>
          <w:rFonts w:hint="eastAsia"/>
        </w:rPr>
        <w:t>　　而在客户端上（Windows或Linux均可），用户仅需要OpenVAS客户端。</w:t>
      </w:r>
    </w:p>
    <w:p>
      <w:pPr>
        <w:rPr>
          <w:rFonts w:hint="eastAsia"/>
        </w:rPr>
      </w:pPr>
      <w:r>
        <w:rPr>
          <w:rFonts w:hint="eastAsia"/>
        </w:rPr>
        <w:t>　　Server Scanner:负责调用各种漏洞检测插件，完成实际的扫描操作</w:t>
      </w:r>
    </w:p>
    <w:p>
      <w:pPr>
        <w:rPr>
          <w:rFonts w:hint="eastAsia"/>
        </w:rPr>
      </w:pPr>
      <w:r>
        <w:rPr>
          <w:rFonts w:hint="eastAsia"/>
        </w:rPr>
        <w:t>　　Manager:负责分配扫描任务，并根据扫描结果生产评估报告</w:t>
      </w:r>
    </w:p>
    <w:p>
      <w:pPr>
        <w:rPr>
          <w:rFonts w:hint="eastAsia"/>
        </w:rPr>
      </w:pPr>
      <w:r>
        <w:rPr>
          <w:rFonts w:hint="eastAsia"/>
        </w:rPr>
        <w:t>　　Libraries:负责管理配置信息，用户授权等相关工作</w:t>
      </w:r>
    </w:p>
    <w:p>
      <w:pPr>
        <w:rPr>
          <w:rFonts w:hint="eastAsia"/>
        </w:rPr>
      </w:pPr>
      <w:r>
        <w:rPr>
          <w:rFonts w:hint="eastAsia"/>
        </w:rPr>
        <w:t>　　</w:t>
      </w:r>
      <w:r>
        <w:rPr>
          <w:rFonts w:hint="eastAsia"/>
          <w:b/>
          <w:bCs/>
        </w:rPr>
        <w:t>二． OpenVAS安装</w:t>
      </w:r>
    </w:p>
    <w:p>
      <w:pPr>
        <w:rPr>
          <w:rFonts w:hint="eastAsia"/>
        </w:rPr>
      </w:pPr>
      <w:r>
        <w:rPr>
          <w:rFonts w:hint="eastAsia"/>
        </w:rPr>
        <w:t>　　Ubuntu Linux安装OpenVAS为例</w:t>
      </w:r>
    </w:p>
    <w:p>
      <w:pPr>
        <w:rPr>
          <w:rFonts w:hint="eastAsia"/>
        </w:rPr>
      </w:pPr>
      <w:r>
        <w:rPr>
          <w:rFonts w:hint="eastAsia"/>
        </w:rPr>
        <w:t>　　sudo add-apt-repository ppa:mrazavi/openvas</w:t>
      </w:r>
    </w:p>
    <w:p>
      <w:pPr>
        <w:rPr>
          <w:rFonts w:hint="eastAsia"/>
        </w:rPr>
      </w:pPr>
      <w:r>
        <w:rPr>
          <w:rFonts w:hint="eastAsia"/>
        </w:rPr>
        <w:t>　　sudo apt-get update</w:t>
      </w:r>
    </w:p>
    <w:p>
      <w:pPr>
        <w:rPr>
          <w:rFonts w:hint="eastAsia"/>
        </w:rPr>
      </w:pPr>
      <w:r>
        <w:rPr>
          <w:rFonts w:hint="eastAsia"/>
        </w:rPr>
        <w:t>　　sudo apt-get</w:t>
      </w:r>
    </w:p>
    <w:p>
      <w:pPr>
        <w:rPr>
          <w:rFonts w:hint="eastAsia"/>
        </w:rPr>
      </w:pPr>
      <w:r>
        <w:rPr>
          <w:rFonts w:hint="eastAsia"/>
        </w:rPr>
        <w:t>　　install "openvas"</w:t>
      </w:r>
    </w:p>
    <w:p>
      <w:pPr>
        <w:rPr>
          <w:rFonts w:hint="eastAsia"/>
        </w:rPr>
      </w:pPr>
      <w:r>
        <w:rPr>
          <w:rFonts w:hint="eastAsia"/>
        </w:rPr>
        <w:t>　　Yes</w:t>
      </w:r>
    </w:p>
    <w:p>
      <w:pPr>
        <w:rPr>
          <w:rFonts w:hint="eastAsia"/>
        </w:rPr>
      </w:pPr>
      <w:r>
        <w:rPr>
          <w:rFonts w:hint="eastAsia"/>
        </w:rPr>
        <w:t>　　sudo apt-get</w:t>
      </w:r>
    </w:p>
    <w:p>
      <w:pPr>
        <w:rPr>
          <w:rFonts w:hint="eastAsia"/>
        </w:rPr>
      </w:pPr>
      <w:r>
        <w:rPr>
          <w:rFonts w:hint="eastAsia"/>
        </w:rPr>
        <w:t>　　install sqlite3</w:t>
      </w:r>
    </w:p>
    <w:p>
      <w:pPr>
        <w:rPr>
          <w:rFonts w:hint="eastAsia"/>
        </w:rPr>
      </w:pPr>
      <w:r>
        <w:rPr>
          <w:rFonts w:hint="eastAsia"/>
        </w:rPr>
        <w:t>　　sudo openvas-nvt-sync</w:t>
      </w:r>
    </w:p>
    <w:p>
      <w:pPr>
        <w:rPr>
          <w:rFonts w:hint="eastAsia"/>
        </w:rPr>
      </w:pPr>
      <w:r>
        <w:rPr>
          <w:rFonts w:hint="eastAsia"/>
        </w:rPr>
        <w:t>　　sudo openvas-scapdata-sync</w:t>
      </w:r>
    </w:p>
    <w:p>
      <w:pPr>
        <w:rPr>
          <w:rFonts w:hint="eastAsia"/>
        </w:rPr>
      </w:pPr>
      <w:r>
        <w:rPr>
          <w:rFonts w:hint="eastAsia"/>
        </w:rPr>
        <w:t>　　sudo openvas-certdata-sync</w:t>
      </w:r>
    </w:p>
    <w:p>
      <w:pPr>
        <w:rPr>
          <w:rFonts w:hint="eastAsia"/>
        </w:rPr>
      </w:pPr>
      <w:r>
        <w:rPr>
          <w:rFonts w:hint="eastAsia"/>
        </w:rPr>
        <w:t>　　sudo service openvas-scanner restart</w:t>
      </w:r>
    </w:p>
    <w:p>
      <w:pPr>
        <w:rPr>
          <w:rFonts w:hint="eastAsia"/>
        </w:rPr>
      </w:pPr>
      <w:r>
        <w:rPr>
          <w:rFonts w:hint="eastAsia"/>
        </w:rPr>
        <w:t>　　sudo service openvas-manager restart</w:t>
      </w:r>
    </w:p>
    <w:p>
      <w:pPr>
        <w:rPr>
          <w:rFonts w:hint="eastAsia"/>
        </w:rPr>
      </w:pPr>
      <w:r>
        <w:rPr>
          <w:rFonts w:hint="eastAsia"/>
        </w:rPr>
        <w:t>　　sudo openvasmd --rebuild --progress</w:t>
      </w:r>
    </w:p>
    <w:p>
      <w:pPr>
        <w:rPr>
          <w:rFonts w:hint="eastAsia"/>
        </w:rPr>
      </w:pPr>
      <w:r>
        <w:rPr>
          <w:rFonts w:hint="eastAsia"/>
        </w:rPr>
        <w:t>　　sudo service openvas-gas restart</w:t>
      </w:r>
    </w:p>
    <w:p>
      <w:pPr>
        <w:rPr>
          <w:rFonts w:hint="eastAsia"/>
        </w:rPr>
      </w:pPr>
      <w:r>
        <w:rPr>
          <w:rFonts w:hint="eastAsia"/>
        </w:rPr>
        <w:t>　　这里安装过程需要一点时间，请耐心等待......</w:t>
      </w:r>
    </w:p>
    <w:p>
      <w:pPr>
        <w:rPr>
          <w:rFonts w:hint="eastAsia"/>
        </w:rPr>
      </w:pPr>
      <w:r>
        <w:rPr>
          <w:rFonts w:hint="eastAsia"/>
        </w:rPr>
        <w:t>　　</w:t>
      </w:r>
      <w:r>
        <w:rPr>
          <w:rFonts w:hint="eastAsia"/>
          <w:b/>
          <w:bCs/>
        </w:rPr>
        <w:t>三.  OpenVAS使用操作</w:t>
      </w:r>
    </w:p>
    <w:p>
      <w:pPr>
        <w:rPr>
          <w:rFonts w:hint="eastAsia"/>
        </w:rPr>
      </w:pPr>
      <w:r>
        <w:rPr>
          <w:rFonts w:hint="eastAsia"/>
        </w:rPr>
        <w:t>　　内部访问地址：https://192.168.10.154/login/login.html</w:t>
      </w:r>
    </w:p>
    <w:p>
      <w:pPr>
        <w:rPr>
          <w:rFonts w:hint="eastAsia"/>
        </w:rPr>
      </w:pPr>
      <w:r>
        <w:rPr>
          <w:rFonts w:hint="eastAsia"/>
        </w:rPr>
        <w:t>　　外部访问地址：https://openvas.nat123.net/login/login.html</w:t>
      </w:r>
    </w:p>
    <w:p>
      <w:pPr>
        <w:ind w:firstLine="420"/>
        <w:rPr>
          <w:rFonts w:hint="eastAsia"/>
        </w:rPr>
      </w:pPr>
      <w:r>
        <w:rPr>
          <w:rFonts w:hint="eastAsia"/>
        </w:rPr>
        <w:t>当第一次访问时，可能会出现不安全链接提示，请将此地址添加为安全例外。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424680"/>
            <wp:effectExtent l="0" t="0" r="5080" b="13970"/>
            <wp:docPr id="1" name="图片 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x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　　</w:t>
      </w:r>
      <w:r>
        <w:rPr>
          <w:rFonts w:hint="eastAsia"/>
          <w:b/>
          <w:bCs/>
        </w:rPr>
        <w:t>1.创建用户：</w:t>
      </w:r>
    </w:p>
    <w:p>
      <w:pPr>
        <w:ind w:firstLine="420"/>
        <w:rPr>
          <w:rFonts w:hint="eastAsia"/>
        </w:rPr>
      </w:pPr>
      <w:r>
        <w:rPr>
          <w:rFonts w:hint="eastAsia"/>
        </w:rPr>
        <w:t>*使用ADMIN账号登录系统，看到如下图所示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7300" cy="3819525"/>
            <wp:effectExtent l="0" t="0" r="0" b="9525"/>
            <wp:docPr id="2" name="图片 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x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*进入Administration&gt;Users如下图所示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6350" cy="1819275"/>
            <wp:effectExtent l="0" t="0" r="0" b="9525"/>
            <wp:docPr id="3" name="图片 3" descr="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x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　　*点击上图中图标，进入New User页面，如下图所示</w:t>
      </w:r>
    </w:p>
    <w:p>
      <w:pPr>
        <w:rPr>
          <w:rFonts w:hint="eastAsia"/>
        </w:rPr>
      </w:pPr>
      <w:r>
        <w:rPr>
          <w:rFonts w:hint="eastAsia"/>
        </w:rPr>
        <w:t>　　填写Login Name和Password</w:t>
      </w:r>
    </w:p>
    <w:p>
      <w:pPr>
        <w:rPr>
          <w:rFonts w:hint="eastAsia"/>
        </w:rPr>
      </w:pPr>
      <w:r>
        <w:rPr>
          <w:rFonts w:hint="eastAsia"/>
        </w:rPr>
        <w:t>　　选择用户角色（Admin，Guest，Info，Monitor，Observe，User）</w:t>
      </w:r>
    </w:p>
    <w:p>
      <w:pPr>
        <w:ind w:firstLine="420"/>
        <w:rPr>
          <w:rFonts w:hint="eastAsia"/>
        </w:rPr>
      </w:pPr>
      <w:r>
        <w:rPr>
          <w:rFonts w:hint="eastAsia"/>
        </w:rPr>
        <w:t>点击Create User按钮，新的用户创建完成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1390650"/>
            <wp:effectExtent l="0" t="0" r="0" b="0"/>
            <wp:docPr id="4" name="图片 4" descr="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x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　　</w:t>
      </w:r>
      <w:r>
        <w:rPr>
          <w:rFonts w:hint="eastAsia"/>
          <w:b/>
          <w:bCs/>
        </w:rPr>
        <w:t>2.配置Scan Configs</w:t>
      </w:r>
    </w:p>
    <w:p>
      <w:pPr>
        <w:ind w:firstLine="420"/>
        <w:rPr>
          <w:rFonts w:hint="eastAsia"/>
        </w:rPr>
      </w:pPr>
      <w:r>
        <w:rPr>
          <w:rFonts w:hint="eastAsia"/>
        </w:rPr>
        <w:t>*进入Configuration&gt;Scan Configs页面后点击New Scan Config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125" cy="1466850"/>
            <wp:effectExtent l="0" t="0" r="9525" b="0"/>
            <wp:docPr id="5" name="图片 5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x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*New Scan Config:填写Name，选择Base，点击Create Scan Config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1666875"/>
            <wp:effectExtent l="0" t="0" r="0" b="9525"/>
            <wp:docPr id="6" name="图片 6" descr="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x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　</w:t>
      </w:r>
      <w:r>
        <w:rPr>
          <w:rFonts w:hint="eastAsia"/>
          <w:b/>
          <w:bCs/>
        </w:rPr>
        <w:t>　3.  New Target：</w:t>
      </w:r>
    </w:p>
    <w:p>
      <w:pPr>
        <w:ind w:firstLine="420"/>
        <w:rPr>
          <w:rFonts w:hint="eastAsia"/>
        </w:rPr>
      </w:pPr>
      <w:r>
        <w:rPr>
          <w:rFonts w:hint="eastAsia"/>
        </w:rPr>
        <w:t>*进入Configuration&gt;Targets点击进入New Target页面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027430"/>
            <wp:effectExtent l="0" t="0" r="5080" b="1270"/>
            <wp:docPr id="7" name="图片 7" descr="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x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*这里的Hosts, Manual需要输入**对应的IP地址 121.41.84.159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0625" cy="3000375"/>
            <wp:effectExtent l="0" t="0" r="9525" b="9525"/>
            <wp:docPr id="8" name="图片 8" descr="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x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*创建成功：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5400" cy="1781175"/>
            <wp:effectExtent l="0" t="0" r="0" b="9525"/>
            <wp:docPr id="9" name="图片 9" descr="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x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New Task：进入Scan Management&gt;Tasks点击图标New Task</w:t>
      </w:r>
    </w:p>
    <w:p>
      <w:pPr>
        <w:numPr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114925" cy="1095375"/>
            <wp:effectExtent l="0" t="0" r="9525" b="9525"/>
            <wp:docPr id="10" name="图片 10" descr="x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x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*填写Name，选择Scan Target（ximage）,选择Scan Config(Cathay-ximage)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0625" cy="3724275"/>
            <wp:effectExtent l="0" t="0" r="9525" b="9525"/>
            <wp:docPr id="11" name="图片 11" descr="x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x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*Run Task，这里Running的过程需要一段时间，但是在Result数字有变化时可随时查看结果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3028950"/>
            <wp:effectExtent l="0" t="0" r="9525" b="0"/>
            <wp:docPr id="12" name="图片 12" descr="x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x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查看结果，当Status为Done是代表已经扫描完毕</w:t>
      </w:r>
    </w:p>
    <w:p>
      <w:pPr>
        <w:numPr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864995"/>
            <wp:effectExtent l="0" t="0" r="5080" b="1905"/>
            <wp:docPr id="13" name="图片 13" descr="x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x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*点击Done查看结果，如下图所示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872865"/>
            <wp:effectExtent l="0" t="0" r="5080" b="13335"/>
            <wp:docPr id="14" name="图片 14" descr="x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x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*导出扫描结果报告，可以选择适合的类型下载报告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007870"/>
            <wp:effectExtent l="0" t="0" r="5080" b="11430"/>
            <wp:docPr id="15" name="图片 15" descr="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x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*导出Report如下图所示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044315"/>
            <wp:effectExtent l="0" t="0" r="5080" b="13335"/>
            <wp:docPr id="17" name="图片 17" descr="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x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8725" cy="3533775"/>
            <wp:effectExtent l="0" t="0" r="9525" b="9525"/>
            <wp:docPr id="16" name="图片 16" descr="x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x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E07C442"/>
    <w:multiLevelType w:val="singleLevel"/>
    <w:tmpl w:val="EE07C442"/>
    <w:lvl w:ilvl="0" w:tentative="0">
      <w:start w:val="4"/>
      <w:numFmt w:val="decimal"/>
      <w:suff w:val="space"/>
      <w:lvlText w:val="%1．"/>
      <w:lvlJc w:val="left"/>
      <w:pPr>
        <w:ind w:left="42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AC6C77"/>
    <w:rsid w:val="1D2B5A46"/>
    <w:rsid w:val="63AD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2020-08-13T08:38:07Z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