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eastAsia"/>
        </w:rPr>
      </w:pPr>
      <w:r>
        <w:rPr>
          <w:rFonts w:hint="eastAsia"/>
        </w:rPr>
        <w:t>RQM和DOORS集成</w:t>
      </w:r>
    </w:p>
    <w:p>
      <w:pPr>
        <w:pStyle w:val="3"/>
        <w:rPr>
          <w:sz w:val="28"/>
          <w:szCs w:val="28"/>
        </w:rPr>
      </w:pPr>
      <w:r>
        <w:rPr>
          <w:rFonts w:hint="eastAsia"/>
          <w:sz w:val="28"/>
          <w:szCs w:val="28"/>
        </w:rPr>
        <w:t>配置DOORS WEB ACCESS</w:t>
      </w:r>
      <w:bookmarkStart w:id="1" w:name="_GoBack"/>
      <w:bookmarkEnd w:id="1"/>
    </w:p>
    <w:p>
      <w:pPr>
        <w:spacing w:line="400" w:lineRule="exact"/>
        <w:ind w:firstLine="482" w:firstLineChars="200"/>
        <w:rPr>
          <w:rFonts w:ascii="Calibri" w:hAnsi="Calibri" w:eastAsia="宋体" w:cs="Times New Roman"/>
          <w:b/>
          <w:sz w:val="24"/>
          <w:szCs w:val="24"/>
        </w:rPr>
      </w:pPr>
      <w:r>
        <w:rPr>
          <w:rFonts w:hint="eastAsia" w:ascii="Calibri" w:hAnsi="Calibri" w:eastAsia="宋体" w:cs="Times New Roman"/>
          <w:b/>
          <w:sz w:val="24"/>
          <w:szCs w:val="24"/>
        </w:rPr>
        <w:t>开始之前，请确定：</w:t>
      </w:r>
    </w:p>
    <w:p>
      <w:pPr>
        <w:spacing w:line="400" w:lineRule="exact"/>
        <w:ind w:firstLine="480" w:firstLineChars="200"/>
        <w:rPr>
          <w:rFonts w:ascii="Calibri" w:hAnsi="Calibri" w:eastAsia="宋体" w:cs="Times New Roman"/>
          <w:sz w:val="24"/>
          <w:szCs w:val="24"/>
        </w:rPr>
      </w:pPr>
      <w:r>
        <w:rPr>
          <w:rFonts w:hint="eastAsia" w:ascii="Calibri" w:hAnsi="Calibri" w:eastAsia="宋体" w:cs="Times New Roman"/>
          <w:sz w:val="24"/>
          <w:szCs w:val="24"/>
        </w:rPr>
        <w:t>已经安装了DOORS的data数据服务端、DOORS的客户端及Doors Web Access端。</w:t>
      </w:r>
    </w:p>
    <w:p>
      <w:pPr>
        <w:spacing w:line="400" w:lineRule="exact"/>
        <w:ind w:firstLine="482" w:firstLineChars="200"/>
        <w:rPr>
          <w:rFonts w:ascii="Calibri" w:hAnsi="Calibri" w:eastAsia="宋体" w:cs="Times New Roman"/>
          <w:b/>
          <w:sz w:val="24"/>
        </w:rPr>
      </w:pPr>
      <w:r>
        <w:rPr>
          <w:rFonts w:hint="eastAsia" w:ascii="Calibri" w:hAnsi="Calibri" w:eastAsia="宋体" w:cs="Times New Roman"/>
          <w:b/>
          <w:sz w:val="24"/>
          <w:szCs w:val="24"/>
        </w:rPr>
        <w:t xml:space="preserve">1 </w:t>
      </w:r>
      <w:r>
        <w:rPr>
          <w:rFonts w:ascii="Calibri" w:hAnsi="Calibri" w:eastAsia="宋体" w:cs="Times New Roman"/>
          <w:b/>
          <w:sz w:val="24"/>
        </w:rPr>
        <w:t>配置必需组件</w:t>
      </w:r>
    </w:p>
    <w:p>
      <w:pPr>
        <w:spacing w:line="400" w:lineRule="exact"/>
        <w:ind w:firstLine="480" w:firstLineChars="200"/>
        <w:rPr>
          <w:rFonts w:ascii="Calibri" w:hAnsi="Calibri" w:eastAsia="宋体" w:cs="Times New Roman"/>
          <w:bCs/>
          <w:sz w:val="24"/>
        </w:rPr>
      </w:pPr>
      <w:r>
        <w:rPr>
          <w:rFonts w:hint="eastAsia" w:ascii="Calibri" w:hAnsi="Calibri" w:eastAsia="宋体" w:cs="Times New Roman"/>
          <w:bCs/>
          <w:sz w:val="24"/>
        </w:rPr>
        <w:t>（1）识别数据库通用资源名</w:t>
      </w:r>
    </w:p>
    <w:p>
      <w:pPr>
        <w:spacing w:line="400" w:lineRule="exact"/>
        <w:ind w:firstLine="480" w:firstLineChars="200"/>
        <w:rPr>
          <w:rFonts w:ascii="Calibri" w:hAnsi="Calibri" w:eastAsia="宋体" w:cs="Times New Roman"/>
          <w:sz w:val="24"/>
        </w:rPr>
      </w:pPr>
      <w:r>
        <w:rPr>
          <w:rFonts w:ascii="Calibri" w:hAnsi="Calibri" w:eastAsia="宋体" w:cs="Times New Roman"/>
          <w:sz w:val="24"/>
        </w:rPr>
        <w:t>一旦您启动 Rational</w:t>
      </w:r>
      <w:r>
        <w:rPr>
          <w:rFonts w:hint="eastAsia" w:ascii="Calibri" w:hAnsi="Calibri" w:eastAsia="宋体" w:cs="Times New Roman"/>
          <w:sz w:val="24"/>
        </w:rPr>
        <w:t xml:space="preserve"> </w:t>
      </w:r>
      <w:r>
        <w:rPr>
          <w:rFonts w:ascii="Calibri" w:hAnsi="Calibri" w:eastAsia="宋体" w:cs="Times New Roman"/>
          <w:sz w:val="24"/>
        </w:rPr>
        <w:t>DOORS Web Access，便会使用数据库通用资源名（Universal Resource Name，URN）。您需要立即对其进行定位，并且将其记录以供今后使用。</w:t>
      </w:r>
    </w:p>
    <w:p>
      <w:pPr>
        <w:spacing w:line="400" w:lineRule="exact"/>
        <w:ind w:firstLine="480" w:firstLineChars="200"/>
        <w:rPr>
          <w:rFonts w:ascii="Calibri" w:hAnsi="Calibri" w:eastAsia="宋体" w:cs="Times New Roman"/>
          <w:sz w:val="24"/>
        </w:rPr>
      </w:pPr>
      <w:r>
        <w:rPr>
          <w:rFonts w:hint="eastAsia" w:ascii="Calibri" w:hAnsi="Calibri" w:eastAsia="宋体" w:cs="Times New Roman"/>
          <w:sz w:val="24"/>
        </w:rPr>
        <w:t>获取方法：</w:t>
      </w:r>
    </w:p>
    <w:p>
      <w:pPr>
        <w:numPr>
          <w:ilvl w:val="0"/>
          <w:numId w:val="1"/>
        </w:numPr>
        <w:spacing w:line="400" w:lineRule="exact"/>
        <w:ind w:firstLine="480" w:firstLineChars="200"/>
        <w:rPr>
          <w:rFonts w:ascii="Calibri" w:hAnsi="Calibri" w:eastAsia="宋体" w:cs="Times New Roman"/>
          <w:kern w:val="0"/>
          <w:sz w:val="24"/>
        </w:rPr>
      </w:pPr>
      <w:bookmarkStart w:id="0" w:name="idurnwin__StepIdentifyTheDatabaseUnivers"/>
      <w:bookmarkEnd w:id="0"/>
      <w:r>
        <w:rPr>
          <w:rFonts w:ascii="Calibri" w:hAnsi="Calibri" w:eastAsia="宋体" w:cs="Times New Roman"/>
          <w:kern w:val="0"/>
          <w:sz w:val="24"/>
        </w:rPr>
        <w:t>如果 Rational DOORS Database Server 尚未运行，那么请将其启动。</w:t>
      </w:r>
    </w:p>
    <w:p>
      <w:pPr>
        <w:numPr>
          <w:ilvl w:val="0"/>
          <w:numId w:val="1"/>
        </w:numPr>
        <w:spacing w:line="400" w:lineRule="exact"/>
        <w:ind w:firstLine="480" w:firstLineChars="200"/>
        <w:rPr>
          <w:rFonts w:ascii="Calibri" w:hAnsi="Calibri" w:eastAsia="宋体" w:cs="Times New Roman"/>
          <w:kern w:val="0"/>
          <w:sz w:val="24"/>
        </w:rPr>
      </w:pPr>
      <w:r>
        <w:rPr>
          <w:rFonts w:ascii="Calibri" w:hAnsi="Calibri" w:eastAsia="宋体" w:cs="Times New Roman"/>
          <w:kern w:val="0"/>
          <w:sz w:val="24"/>
        </w:rPr>
        <w:t>启动 Rational DOORS 客户机并登录数据库。</w:t>
      </w:r>
    </w:p>
    <w:p>
      <w:pPr>
        <w:numPr>
          <w:ilvl w:val="0"/>
          <w:numId w:val="1"/>
        </w:numPr>
        <w:spacing w:line="400" w:lineRule="exact"/>
        <w:ind w:firstLine="480" w:firstLineChars="200"/>
        <w:rPr>
          <w:rFonts w:ascii="Calibri" w:hAnsi="Calibri" w:eastAsia="宋体" w:cs="Times New Roman"/>
          <w:kern w:val="0"/>
          <w:sz w:val="24"/>
        </w:rPr>
      </w:pPr>
      <w:r>
        <w:rPr>
          <w:rFonts w:ascii="Calibri" w:hAnsi="Calibri" w:eastAsia="宋体" w:cs="Times New Roman"/>
          <w:kern w:val="0"/>
          <w:sz w:val="24"/>
        </w:rPr>
        <w:t>在 Rational DOORS 数据库浏览器或模块窗口中，单击工具 &gt; 编辑 DXL</w:t>
      </w: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r>
        <w:rPr>
          <w:rFonts w:hint="eastAsia" w:ascii="Calibri" w:hAnsi="Calibri" w:eastAsia="宋体" w:cs="Times New Roman"/>
          <w:kern w:val="0"/>
          <w:sz w:val="24"/>
        </w:rPr>
        <w:drawing>
          <wp:anchor distT="0" distB="0" distL="114300" distR="114300" simplePos="0" relativeHeight="251659264" behindDoc="0" locked="0" layoutInCell="1" allowOverlap="1">
            <wp:simplePos x="0" y="0"/>
            <wp:positionH relativeFrom="column">
              <wp:posOffset>532130</wp:posOffset>
            </wp:positionH>
            <wp:positionV relativeFrom="paragraph">
              <wp:posOffset>163830</wp:posOffset>
            </wp:positionV>
            <wp:extent cx="3007995" cy="2828925"/>
            <wp:effectExtent l="19050" t="0" r="190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 cstate="print"/>
                    <a:srcRect/>
                    <a:stretch>
                      <a:fillRect/>
                    </a:stretch>
                  </pic:blipFill>
                  <pic:spPr>
                    <a:xfrm>
                      <a:off x="0" y="0"/>
                      <a:ext cx="3007995" cy="2828925"/>
                    </a:xfrm>
                    <a:prstGeom prst="rect">
                      <a:avLst/>
                    </a:prstGeom>
                    <a:noFill/>
                    <a:ln w="9525">
                      <a:noFill/>
                      <a:miter lim="800000"/>
                      <a:headEnd/>
                      <a:tailEnd/>
                    </a:ln>
                  </pic:spPr>
                </pic:pic>
              </a:graphicData>
            </a:graphic>
          </wp:anchor>
        </w:drawing>
      </w: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r>
        <w:rPr>
          <w:rFonts w:ascii="Calibri" w:hAnsi="Calibri" w:eastAsia="宋体" w:cs="Times New Roman"/>
          <w:kern w:val="0"/>
          <w:sz w:val="24"/>
        </w:rPr>
        <w:t xml:space="preserve">将以下 DXL 脚本输入到 DXL 输入窗格中： </w:t>
      </w:r>
    </w:p>
    <w:p>
      <w:pPr>
        <w:spacing w:line="400" w:lineRule="exact"/>
        <w:ind w:left="900"/>
        <w:rPr>
          <w:rFonts w:ascii="Calibri" w:hAnsi="Calibri" w:eastAsia="宋体" w:cs="Times New Roman"/>
          <w:kern w:val="0"/>
          <w:sz w:val="24"/>
        </w:rPr>
      </w:pPr>
      <w:r>
        <w:rPr>
          <w:rFonts w:ascii="Calibri" w:hAnsi="Calibri" w:eastAsia="宋体" w:cs="Times New Roman"/>
          <w:kern w:val="0"/>
          <w:sz w:val="24"/>
        </w:rPr>
        <w:t>print getDatabaseIdentifier()</w:t>
      </w: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r>
        <w:rPr>
          <w:rFonts w:hint="eastAsia" w:ascii="Calibri" w:hAnsi="Calibri" w:eastAsia="宋体" w:cs="Times New Roman"/>
          <w:kern w:val="0"/>
          <w:sz w:val="24"/>
        </w:rPr>
        <w:drawing>
          <wp:anchor distT="0" distB="0" distL="114300" distR="114300" simplePos="0" relativeHeight="251660288" behindDoc="0" locked="0" layoutInCell="1" allowOverlap="1">
            <wp:simplePos x="0" y="0"/>
            <wp:positionH relativeFrom="column">
              <wp:posOffset>131445</wp:posOffset>
            </wp:positionH>
            <wp:positionV relativeFrom="paragraph">
              <wp:posOffset>115570</wp:posOffset>
            </wp:positionV>
            <wp:extent cx="5276215" cy="4304030"/>
            <wp:effectExtent l="0" t="0" r="635" b="1270"/>
            <wp:wrapNone/>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noChangeArrowheads="1"/>
                    </pic:cNvPicPr>
                  </pic:nvPicPr>
                  <pic:blipFill>
                    <a:blip r:embed="rId5" cstate="print"/>
                    <a:srcRect/>
                    <a:stretch>
                      <a:fillRect/>
                    </a:stretch>
                  </pic:blipFill>
                  <pic:spPr>
                    <a:xfrm>
                      <a:off x="0" y="0"/>
                      <a:ext cx="5276215" cy="4304030"/>
                    </a:xfrm>
                    <a:prstGeom prst="rect">
                      <a:avLst/>
                    </a:prstGeom>
                    <a:noFill/>
                    <a:ln w="9525">
                      <a:noFill/>
                      <a:miter lim="800000"/>
                      <a:headEnd/>
                      <a:tailEnd/>
                    </a:ln>
                  </pic:spPr>
                </pic:pic>
              </a:graphicData>
            </a:graphic>
          </wp:anchor>
        </w:drawing>
      </w: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p>
    <w:p>
      <w:pPr>
        <w:spacing w:line="400" w:lineRule="exact"/>
        <w:ind w:left="900"/>
        <w:rPr>
          <w:rFonts w:ascii="Calibri" w:hAnsi="Calibri" w:eastAsia="宋体" w:cs="Times New Roman"/>
          <w:kern w:val="0"/>
          <w:sz w:val="24"/>
        </w:rPr>
      </w:pPr>
      <w:r>
        <w:rPr>
          <w:rFonts w:ascii="Calibri" w:hAnsi="Calibri" w:eastAsia="宋体" w:cs="Times New Roman"/>
          <w:kern w:val="0"/>
          <w:sz w:val="24"/>
        </w:rPr>
        <w:t>单击</w:t>
      </w:r>
      <w:r>
        <w:rPr>
          <w:rFonts w:ascii="Calibri" w:hAnsi="Calibri" w:eastAsia="宋体" w:cs="Times New Roman"/>
          <w:b/>
          <w:kern w:val="0"/>
          <w:sz w:val="24"/>
        </w:rPr>
        <w:t>运行</w:t>
      </w:r>
      <w:r>
        <w:rPr>
          <w:rFonts w:ascii="Calibri" w:hAnsi="Calibri" w:eastAsia="宋体" w:cs="Times New Roman"/>
          <w:kern w:val="0"/>
          <w:sz w:val="24"/>
        </w:rPr>
        <w:t xml:space="preserve">以运行程序。 此时会输出 16 位十六进制数，例如 </w:t>
      </w:r>
      <w:r>
        <w:rPr>
          <w:rFonts w:hint="eastAsia" w:ascii="Calibri" w:hAnsi="Calibri" w:eastAsia="宋体" w:cs="Times New Roman"/>
          <w:kern w:val="0"/>
          <w:sz w:val="24"/>
        </w:rPr>
        <w:t>4ffa71d90035304f0</w:t>
      </w:r>
      <w:r>
        <w:rPr>
          <w:rFonts w:ascii="Calibri" w:hAnsi="Calibri" w:eastAsia="宋体" w:cs="Times New Roman"/>
          <w:kern w:val="0"/>
          <w:sz w:val="24"/>
        </w:rPr>
        <w:t>。 这是数据库 URN 的一部分。在此示例中，数据库 URN 为：urn:telelogic:ers-</w:t>
      </w:r>
      <w:r>
        <w:rPr>
          <w:rFonts w:hint="eastAsia" w:ascii="Calibri" w:hAnsi="Calibri" w:eastAsia="宋体" w:cs="Times New Roman"/>
          <w:kern w:val="0"/>
          <w:sz w:val="24"/>
        </w:rPr>
        <w:t>4ffa71d90035304f0</w:t>
      </w:r>
      <w:r>
        <w:rPr>
          <w:rFonts w:ascii="Calibri" w:hAnsi="Calibri" w:eastAsia="宋体" w:cs="Times New Roman"/>
          <w:kern w:val="0"/>
          <w:sz w:val="24"/>
        </w:rPr>
        <w:t>:</w:t>
      </w:r>
      <w:r>
        <w:rPr>
          <w:rFonts w:hint="eastAsia" w:ascii="Calibri" w:hAnsi="Calibri" w:eastAsia="宋体" w:cs="Times New Roman"/>
          <w:kern w:val="0"/>
          <w:sz w:val="24"/>
        </w:rPr>
        <w:t>，记录此值，它将会在设置Doors Web Access中使用。</w:t>
      </w:r>
    </w:p>
    <w:p>
      <w:pPr>
        <w:spacing w:line="400" w:lineRule="exact"/>
        <w:ind w:firstLine="480" w:firstLineChars="200"/>
        <w:rPr>
          <w:rFonts w:ascii="Calibri" w:hAnsi="Calibri" w:eastAsia="宋体" w:cs="Times New Roman"/>
          <w:kern w:val="0"/>
          <w:sz w:val="24"/>
        </w:rPr>
      </w:pPr>
      <w:r>
        <w:rPr>
          <w:rFonts w:hint="eastAsia" w:ascii="Calibri" w:hAnsi="Calibri" w:eastAsia="宋体" w:cs="Times New Roman"/>
          <w:kern w:val="0"/>
          <w:sz w:val="24"/>
        </w:rPr>
        <w:t>（2）设置Doors　Web Access Server</w:t>
      </w:r>
    </w:p>
    <w:p>
      <w:pPr>
        <w:spacing w:line="400" w:lineRule="exact"/>
        <w:ind w:firstLine="480" w:firstLineChars="200"/>
        <w:rPr>
          <w:rFonts w:ascii="Calibri" w:hAnsi="Calibri" w:eastAsia="宋体" w:cs="Times New Roman"/>
          <w:kern w:val="0"/>
          <w:sz w:val="24"/>
        </w:rPr>
      </w:pPr>
      <w:r>
        <w:rPr>
          <w:rFonts w:hint="eastAsia" w:ascii="Calibri" w:hAnsi="Calibri" w:eastAsia="宋体" w:cs="Times New Roman"/>
          <w:kern w:val="0"/>
          <w:sz w:val="24"/>
        </w:rPr>
        <w:t>修改配置文件：在安装目录：如</w:t>
      </w:r>
      <w:r>
        <w:rPr>
          <w:rFonts w:ascii="Calibri" w:hAnsi="Calibri" w:eastAsia="宋体" w:cs="Times New Roman"/>
          <w:kern w:val="0"/>
          <w:sz w:val="24"/>
        </w:rPr>
        <w:t>D:\Program Files\IBM\Rational\Doors Web Access\1.5.0.0\server\festival\config</w:t>
      </w:r>
      <w:r>
        <w:rPr>
          <w:rFonts w:hint="eastAsia" w:ascii="Calibri" w:hAnsi="Calibri" w:eastAsia="宋体" w:cs="Times New Roman"/>
          <w:kern w:val="0"/>
          <w:sz w:val="24"/>
        </w:rPr>
        <w:t>下，更改</w:t>
      </w:r>
      <w:r>
        <w:rPr>
          <w:rFonts w:ascii="Calibri" w:hAnsi="Calibri" w:eastAsia="宋体" w:cs="Times New Roman"/>
          <w:kern w:val="0"/>
          <w:sz w:val="24"/>
        </w:rPr>
        <w:t>festival.xml</w:t>
      </w:r>
      <w:r>
        <w:rPr>
          <w:rFonts w:hint="eastAsia" w:ascii="Calibri" w:hAnsi="Calibri" w:eastAsia="宋体" w:cs="Times New Roman"/>
          <w:kern w:val="0"/>
          <w:sz w:val="24"/>
        </w:rPr>
        <w:t>下，</w:t>
      </w:r>
    </w:p>
    <w:p>
      <w:pPr>
        <w:spacing w:line="400" w:lineRule="exact"/>
        <w:rPr>
          <w:rFonts w:ascii="Calibri" w:hAnsi="Calibri" w:eastAsia="宋体" w:cs="Times New Roman"/>
          <w:kern w:val="0"/>
          <w:szCs w:val="21"/>
        </w:rPr>
      </w:pPr>
      <w:r>
        <w:rPr>
          <w:rFonts w:ascii="Calibri" w:hAnsi="Calibri" w:eastAsia="宋体" w:cs="Times New Roman"/>
          <w:kern w:val="0"/>
          <w:szCs w:val="21"/>
        </w:rPr>
        <w:t xml:space="preserve"> &lt;f:mappings&gt;</w:t>
      </w:r>
    </w:p>
    <w:p>
      <w:pPr>
        <w:spacing w:line="400" w:lineRule="exact"/>
        <w:ind w:firstLine="420" w:firstLineChars="200"/>
        <w:rPr>
          <w:rFonts w:ascii="Calibri" w:hAnsi="Calibri" w:eastAsia="宋体" w:cs="Times New Roman"/>
          <w:kern w:val="0"/>
          <w:szCs w:val="21"/>
        </w:rPr>
      </w:pPr>
      <w:r>
        <w:rPr>
          <w:rFonts w:ascii="Calibri" w:hAnsi="Calibri" w:eastAsia="宋体" w:cs="Times New Roman"/>
          <w:kern w:val="0"/>
          <w:szCs w:val="21"/>
        </w:rPr>
        <w:t>&lt;f:repository-mapping enabled="true" endpoint="RMSERVICES" name="DOORS ERS Repository" repositoryUrn="urn:rational:ers-</w:t>
      </w:r>
      <w:r>
        <w:rPr>
          <w:rFonts w:ascii="Calibri" w:hAnsi="Calibri" w:eastAsia="宋体" w:cs="Times New Roman"/>
          <w:kern w:val="0"/>
          <w:szCs w:val="21"/>
          <w:highlight w:val="yellow"/>
        </w:rPr>
        <w:t>4ffa71d9003534f0</w:t>
      </w:r>
      <w:r>
        <w:rPr>
          <w:rFonts w:ascii="Calibri" w:hAnsi="Calibri" w:eastAsia="宋体" w:cs="Times New Roman"/>
          <w:kern w:val="0"/>
          <w:szCs w:val="21"/>
        </w:rPr>
        <w:t>:"/&gt;</w:t>
      </w:r>
    </w:p>
    <w:p>
      <w:pPr>
        <w:spacing w:line="400" w:lineRule="exact"/>
        <w:ind w:firstLine="199" w:firstLineChars="95"/>
        <w:rPr>
          <w:rFonts w:ascii="Calibri" w:hAnsi="Calibri" w:eastAsia="宋体" w:cs="Times New Roman"/>
          <w:kern w:val="0"/>
          <w:szCs w:val="21"/>
        </w:rPr>
      </w:pPr>
      <w:r>
        <w:rPr>
          <w:rFonts w:ascii="Calibri" w:hAnsi="Calibri" w:eastAsia="宋体" w:cs="Times New Roman"/>
          <w:kern w:val="0"/>
          <w:szCs w:val="21"/>
        </w:rPr>
        <w:t>&lt;/f:mappings&gt;</w:t>
      </w:r>
    </w:p>
    <w:p>
      <w:pPr>
        <w:spacing w:line="400" w:lineRule="exact"/>
        <w:ind w:firstLine="482" w:firstLineChars="200"/>
        <w:rPr>
          <w:rFonts w:ascii="Calibri" w:hAnsi="Calibri" w:eastAsia="宋体" w:cs="Times New Roman"/>
          <w:b/>
          <w:kern w:val="0"/>
          <w:sz w:val="24"/>
        </w:rPr>
      </w:pPr>
      <w:r>
        <w:rPr>
          <w:rFonts w:hint="eastAsia" w:ascii="Calibri" w:hAnsi="Calibri" w:eastAsia="宋体" w:cs="Times New Roman"/>
          <w:b/>
          <w:kern w:val="0"/>
          <w:sz w:val="24"/>
        </w:rPr>
        <w:t>注意：此处的Urm为前面步骤生成的数据库通用资源</w:t>
      </w:r>
    </w:p>
    <w:p>
      <w:pPr>
        <w:spacing w:line="400" w:lineRule="exact"/>
        <w:ind w:firstLine="199" w:firstLineChars="95"/>
        <w:rPr>
          <w:rFonts w:ascii="Calibri" w:hAnsi="Calibri" w:eastAsia="宋体" w:cs="Times New Roman"/>
          <w:kern w:val="0"/>
          <w:szCs w:val="21"/>
        </w:rPr>
      </w:pPr>
      <w:r>
        <w:rPr>
          <w:rFonts w:ascii="Calibri" w:hAnsi="Calibri" w:eastAsia="宋体" w:cs="Times New Roman"/>
          <w:kern w:val="0"/>
          <w:szCs w:val="21"/>
        </w:rPr>
        <w:t>&lt;f:properties&gt;</w:t>
      </w:r>
    </w:p>
    <w:p>
      <w:pPr>
        <w:spacing w:line="400" w:lineRule="exact"/>
        <w:ind w:firstLine="420" w:firstLineChars="200"/>
        <w:rPr>
          <w:rFonts w:ascii="Calibri" w:hAnsi="Calibri" w:eastAsia="宋体" w:cs="Times New Roman"/>
          <w:kern w:val="0"/>
          <w:szCs w:val="21"/>
        </w:rPr>
      </w:pPr>
      <w:r>
        <w:rPr>
          <w:rFonts w:ascii="Calibri" w:hAnsi="Calibri" w:eastAsia="宋体" w:cs="Times New Roman"/>
          <w:kern w:val="0"/>
          <w:szCs w:val="21"/>
        </w:rPr>
        <w:t>&lt;f:property name="licence.server.location" value="</w:t>
      </w:r>
      <w:r>
        <w:rPr>
          <w:rFonts w:ascii="Calibri" w:hAnsi="Calibri" w:eastAsia="宋体" w:cs="Times New Roman"/>
          <w:kern w:val="0"/>
          <w:szCs w:val="21"/>
          <w:highlight w:val="yellow"/>
        </w:rPr>
        <w:t>27000@testrtc</w:t>
      </w:r>
      <w:r>
        <w:rPr>
          <w:rFonts w:ascii="Calibri" w:hAnsi="Calibri" w:eastAsia="宋体" w:cs="Times New Roman"/>
          <w:kern w:val="0"/>
          <w:szCs w:val="21"/>
        </w:rPr>
        <w:t xml:space="preserve">"/&gt;   </w:t>
      </w:r>
      <w:r>
        <w:rPr>
          <w:rFonts w:hint="eastAsia" w:ascii="Calibri" w:hAnsi="Calibri" w:eastAsia="宋体" w:cs="Times New Roman"/>
          <w:kern w:val="0"/>
          <w:szCs w:val="21"/>
          <w:highlight w:val="yellow"/>
        </w:rPr>
        <w:t>//指定license服务器</w:t>
      </w:r>
      <w:r>
        <w:rPr>
          <w:rFonts w:ascii="Calibri" w:hAnsi="Calibri" w:eastAsia="宋体" w:cs="Times New Roman"/>
          <w:kern w:val="0"/>
          <w:szCs w:val="21"/>
        </w:rPr>
        <w:t xml:space="preserve">      </w:t>
      </w:r>
    </w:p>
    <w:p>
      <w:pPr>
        <w:spacing w:line="400" w:lineRule="exact"/>
        <w:ind w:left="420" w:leftChars="200"/>
        <w:rPr>
          <w:rFonts w:ascii="Calibri" w:hAnsi="Calibri" w:eastAsia="宋体" w:cs="Times New Roman"/>
          <w:kern w:val="0"/>
          <w:szCs w:val="21"/>
        </w:rPr>
      </w:pPr>
      <w:r>
        <w:rPr>
          <w:rFonts w:ascii="Calibri" w:hAnsi="Calibri" w:eastAsia="宋体" w:cs="Times New Roman"/>
          <w:kern w:val="0"/>
          <w:szCs w:val="21"/>
        </w:rPr>
        <w:t>&lt;f:property name="published.url.prefix" value="</w:t>
      </w:r>
      <w:r>
        <w:rPr>
          <w:rFonts w:ascii="Calibri" w:hAnsi="Calibri" w:eastAsia="宋体" w:cs="Times New Roman"/>
          <w:kern w:val="0"/>
          <w:szCs w:val="21"/>
          <w:highlight w:val="yellow"/>
        </w:rPr>
        <w:t>https://testrtc:8443</w:t>
      </w:r>
      <w:r>
        <w:rPr>
          <w:rFonts w:ascii="Calibri" w:hAnsi="Calibri" w:eastAsia="宋体" w:cs="Times New Roman"/>
          <w:kern w:val="0"/>
          <w:szCs w:val="21"/>
        </w:rPr>
        <w:t>/doors/redirector/"/&gt;         &lt;f:property name="ForceHttpsForAuthenticationForOAuth" value="</w:t>
      </w:r>
      <w:r>
        <w:rPr>
          <w:rFonts w:ascii="Calibri" w:hAnsi="Calibri" w:eastAsia="宋体" w:cs="Times New Roman"/>
          <w:kern w:val="0"/>
          <w:szCs w:val="21"/>
          <w:highlight w:val="yellow"/>
        </w:rPr>
        <w:t>true</w:t>
      </w:r>
      <w:r>
        <w:rPr>
          <w:rFonts w:ascii="Calibri" w:hAnsi="Calibri" w:eastAsia="宋体" w:cs="Times New Roman"/>
          <w:kern w:val="0"/>
          <w:szCs w:val="21"/>
        </w:rPr>
        <w:t xml:space="preserve">"/&gt;                            </w:t>
      </w:r>
    </w:p>
    <w:p>
      <w:pPr>
        <w:spacing w:line="400" w:lineRule="exact"/>
        <w:ind w:firstLine="420" w:firstLineChars="200"/>
        <w:rPr>
          <w:rFonts w:ascii="Calibri" w:hAnsi="Calibri" w:eastAsia="宋体" w:cs="Times New Roman"/>
          <w:kern w:val="0"/>
          <w:szCs w:val="21"/>
        </w:rPr>
      </w:pPr>
      <w:r>
        <w:rPr>
          <w:rFonts w:ascii="Calibri" w:hAnsi="Calibri" w:eastAsia="宋体" w:cs="Times New Roman"/>
          <w:kern w:val="0"/>
          <w:szCs w:val="21"/>
        </w:rPr>
        <w:t>&lt;f:property name="oauth.domain" value="</w:t>
      </w:r>
      <w:r>
        <w:rPr>
          <w:rFonts w:ascii="Calibri" w:hAnsi="Calibri" w:eastAsia="宋体" w:cs="Times New Roman"/>
          <w:kern w:val="0"/>
          <w:szCs w:val="21"/>
          <w:highlight w:val="yellow"/>
        </w:rPr>
        <w:t>https://testrtc:8443</w:t>
      </w:r>
      <w:r>
        <w:rPr>
          <w:rFonts w:ascii="Calibri" w:hAnsi="Calibri" w:eastAsia="宋体" w:cs="Times New Roman"/>
          <w:kern w:val="0"/>
          <w:szCs w:val="21"/>
        </w:rPr>
        <w:t>/dwa"/&gt;</w:t>
      </w:r>
    </w:p>
    <w:p>
      <w:pPr>
        <w:spacing w:line="400" w:lineRule="exact"/>
        <w:rPr>
          <w:rFonts w:ascii="Calibri" w:hAnsi="Calibri" w:eastAsia="宋体" w:cs="Times New Roman"/>
          <w:kern w:val="0"/>
          <w:szCs w:val="21"/>
        </w:rPr>
      </w:pPr>
      <w:r>
        <w:rPr>
          <w:rFonts w:ascii="Calibri" w:hAnsi="Calibri" w:eastAsia="宋体" w:cs="Times New Roman"/>
          <w:kern w:val="0"/>
          <w:szCs w:val="21"/>
        </w:rPr>
        <w:t xml:space="preserve"> &lt;/f:properties&gt;</w:t>
      </w:r>
    </w:p>
    <w:p>
      <w:pPr>
        <w:spacing w:line="400" w:lineRule="exact"/>
        <w:ind w:firstLine="480" w:firstLineChars="200"/>
        <w:rPr>
          <w:rFonts w:ascii="Calibri" w:hAnsi="Calibri" w:eastAsia="宋体" w:cs="Times New Roman"/>
          <w:kern w:val="0"/>
          <w:sz w:val="24"/>
        </w:rPr>
      </w:pPr>
      <w:r>
        <w:rPr>
          <w:rFonts w:hint="eastAsia" w:ascii="Calibri" w:hAnsi="Calibri" w:eastAsia="宋体" w:cs="Times New Roman"/>
          <w:kern w:val="0"/>
          <w:sz w:val="24"/>
        </w:rPr>
        <w:t>（3）设置DOORS Database Server</w:t>
      </w:r>
    </w:p>
    <w:p>
      <w:pPr>
        <w:spacing w:line="400" w:lineRule="exact"/>
        <w:ind w:firstLine="480" w:firstLineChars="200"/>
        <w:rPr>
          <w:rFonts w:ascii="Calibri" w:hAnsi="Calibri" w:eastAsia="宋体" w:cs="Times New Roman"/>
          <w:kern w:val="0"/>
          <w:sz w:val="24"/>
        </w:rPr>
      </w:pPr>
      <w:r>
        <w:rPr>
          <w:rFonts w:hint="eastAsia" w:ascii="Calibri" w:hAnsi="Calibri" w:eastAsia="宋体" w:cs="Times New Roman"/>
          <w:kern w:val="0"/>
          <w:sz w:val="24"/>
        </w:rPr>
        <w:t>命令行界面,进入DOORS Database Server安装目录：如：</w:t>
      </w:r>
      <w:r>
        <w:rPr>
          <w:rFonts w:ascii="Calibri" w:hAnsi="Calibri" w:eastAsia="宋体" w:cs="Times New Roman"/>
          <w:kern w:val="0"/>
          <w:sz w:val="24"/>
        </w:rPr>
        <w:t>D:\Program Files\IBM\Rational\DOORS\9.4\bin</w:t>
      </w:r>
      <w:r>
        <w:rPr>
          <w:rFonts w:hint="eastAsia" w:ascii="Calibri" w:hAnsi="Calibri" w:eastAsia="宋体" w:cs="Times New Roman"/>
          <w:kern w:val="0"/>
          <w:sz w:val="24"/>
        </w:rPr>
        <w:t>，执行下面命令：</w:t>
      </w:r>
    </w:p>
    <w:p>
      <w:pPr>
        <w:spacing w:line="400" w:lineRule="exact"/>
        <w:ind w:firstLine="480" w:firstLineChars="200"/>
        <w:rPr>
          <w:rFonts w:ascii="Calibri" w:hAnsi="Calibri" w:eastAsia="宋体" w:cs="Times New Roman"/>
          <w:kern w:val="0"/>
          <w:sz w:val="24"/>
        </w:rPr>
      </w:pPr>
      <w:r>
        <w:rPr>
          <w:rFonts w:ascii="Calibri" w:hAnsi="Calibri" w:eastAsia="宋体" w:cs="Times New Roman"/>
          <w:kern w:val="0"/>
          <w:sz w:val="24"/>
        </w:rPr>
        <w:t>dbadmin -data 36677@</w:t>
      </w:r>
      <w:r>
        <w:rPr>
          <w:rFonts w:ascii="Calibri" w:hAnsi="Calibri" w:eastAsia="宋体" w:cs="Times New Roman"/>
          <w:kern w:val="0"/>
          <w:sz w:val="24"/>
          <w:highlight w:val="yellow"/>
        </w:rPr>
        <w:t>testrtc</w:t>
      </w:r>
      <w:r>
        <w:rPr>
          <w:rFonts w:ascii="Calibri" w:hAnsi="Calibri" w:eastAsia="宋体" w:cs="Times New Roman"/>
          <w:kern w:val="0"/>
          <w:sz w:val="24"/>
        </w:rPr>
        <w:t xml:space="preserve"> -dcnEnable -dcnBrokerUri "tcp://</w:t>
      </w:r>
      <w:r>
        <w:rPr>
          <w:rFonts w:ascii="Calibri" w:hAnsi="Calibri" w:eastAsia="宋体" w:cs="Times New Roman"/>
          <w:kern w:val="0"/>
          <w:sz w:val="24"/>
          <w:highlight w:val="yellow"/>
        </w:rPr>
        <w:t>testrtc</w:t>
      </w:r>
      <w:r>
        <w:rPr>
          <w:rFonts w:ascii="Calibri" w:hAnsi="Calibri" w:eastAsia="宋体" w:cs="Times New Roman"/>
          <w:kern w:val="0"/>
          <w:sz w:val="24"/>
        </w:rPr>
        <w:t xml:space="preserve">:61616" -dcnChannelName "dcn" -dwaHost testrtc -dwaPort </w:t>
      </w:r>
      <w:r>
        <w:rPr>
          <w:rFonts w:ascii="Calibri" w:hAnsi="Calibri" w:eastAsia="宋体" w:cs="Times New Roman"/>
          <w:kern w:val="0"/>
          <w:sz w:val="24"/>
          <w:highlight w:val="yellow"/>
        </w:rPr>
        <w:t>8443</w:t>
      </w:r>
      <w:r>
        <w:rPr>
          <w:rFonts w:ascii="Calibri" w:hAnsi="Calibri" w:eastAsia="宋体" w:cs="Times New Roman"/>
          <w:kern w:val="0"/>
          <w:sz w:val="24"/>
        </w:rPr>
        <w:t xml:space="preserve"> -dwaProtocol </w:t>
      </w:r>
      <w:r>
        <w:rPr>
          <w:rFonts w:ascii="Calibri" w:hAnsi="Calibri" w:eastAsia="宋体" w:cs="Times New Roman"/>
          <w:kern w:val="0"/>
          <w:sz w:val="24"/>
          <w:highlight w:val="yellow"/>
        </w:rPr>
        <w:t>https</w:t>
      </w:r>
    </w:p>
    <w:p>
      <w:pPr>
        <w:spacing w:line="400" w:lineRule="exact"/>
        <w:ind w:firstLine="482" w:firstLineChars="200"/>
        <w:rPr>
          <w:rFonts w:ascii="Calibri" w:hAnsi="Calibri" w:eastAsia="宋体" w:cs="Times New Roman"/>
          <w:b/>
          <w:kern w:val="0"/>
          <w:sz w:val="24"/>
        </w:rPr>
      </w:pPr>
      <w:r>
        <w:rPr>
          <w:rFonts w:hint="eastAsia" w:ascii="Calibri" w:hAnsi="Calibri" w:eastAsia="宋体" w:cs="Times New Roman"/>
          <w:b/>
          <w:kern w:val="0"/>
          <w:sz w:val="24"/>
        </w:rPr>
        <w:t>其中</w:t>
      </w:r>
      <w:r>
        <w:rPr>
          <w:rFonts w:ascii="Calibri" w:hAnsi="Calibri" w:eastAsia="宋体" w:cs="Times New Roman"/>
          <w:b/>
          <w:kern w:val="0"/>
          <w:sz w:val="24"/>
        </w:rPr>
        <w:t>36677@</w:t>
      </w:r>
      <w:r>
        <w:rPr>
          <w:rFonts w:ascii="Calibri" w:hAnsi="Calibri" w:eastAsia="宋体" w:cs="Times New Roman"/>
          <w:b/>
          <w:kern w:val="0"/>
          <w:sz w:val="24"/>
          <w:highlight w:val="yellow"/>
        </w:rPr>
        <w:t>testrtc</w:t>
      </w:r>
      <w:r>
        <w:rPr>
          <w:rFonts w:hint="eastAsia" w:ascii="Calibri" w:hAnsi="Calibri" w:eastAsia="宋体" w:cs="Times New Roman"/>
          <w:b/>
          <w:kern w:val="0"/>
          <w:sz w:val="24"/>
        </w:rPr>
        <w:t>，指定Database Server的端口号和主机名</w:t>
      </w:r>
    </w:p>
    <w:p>
      <w:pPr>
        <w:spacing w:line="400" w:lineRule="exact"/>
        <w:ind w:firstLine="964" w:firstLineChars="400"/>
        <w:rPr>
          <w:rFonts w:ascii="Calibri" w:hAnsi="Calibri" w:eastAsia="宋体" w:cs="Times New Roman"/>
          <w:b/>
          <w:kern w:val="0"/>
          <w:sz w:val="24"/>
        </w:rPr>
      </w:pPr>
      <w:r>
        <w:rPr>
          <w:rFonts w:ascii="Calibri" w:hAnsi="Calibri" w:eastAsia="宋体" w:cs="Times New Roman"/>
          <w:b/>
          <w:kern w:val="0"/>
          <w:sz w:val="24"/>
        </w:rPr>
        <w:t>tcp://</w:t>
      </w:r>
      <w:r>
        <w:rPr>
          <w:rFonts w:ascii="Calibri" w:hAnsi="Calibri" w:eastAsia="宋体" w:cs="Times New Roman"/>
          <w:b/>
          <w:kern w:val="0"/>
          <w:sz w:val="24"/>
          <w:highlight w:val="yellow"/>
        </w:rPr>
        <w:t>testrtc</w:t>
      </w:r>
      <w:r>
        <w:rPr>
          <w:rFonts w:ascii="Calibri" w:hAnsi="Calibri" w:eastAsia="宋体" w:cs="Times New Roman"/>
          <w:b/>
          <w:kern w:val="0"/>
          <w:sz w:val="24"/>
        </w:rPr>
        <w:t>:61616</w:t>
      </w:r>
      <w:r>
        <w:rPr>
          <w:rFonts w:hint="eastAsia" w:ascii="Calibri" w:hAnsi="Calibri" w:eastAsia="宋体" w:cs="Times New Roman"/>
          <w:b/>
          <w:kern w:val="0"/>
          <w:sz w:val="24"/>
        </w:rPr>
        <w:t>，指定代理的主机名和端口号</w:t>
      </w:r>
    </w:p>
    <w:p>
      <w:pPr>
        <w:spacing w:line="400" w:lineRule="exact"/>
        <w:ind w:firstLine="964" w:firstLineChars="400"/>
        <w:rPr>
          <w:rFonts w:ascii="Calibri" w:hAnsi="Calibri" w:eastAsia="宋体" w:cs="Times New Roman"/>
          <w:b/>
          <w:kern w:val="0"/>
          <w:sz w:val="24"/>
        </w:rPr>
      </w:pPr>
      <w:r>
        <w:rPr>
          <w:rFonts w:ascii="Calibri" w:hAnsi="Calibri" w:eastAsia="宋体" w:cs="Times New Roman"/>
          <w:b/>
          <w:kern w:val="0"/>
          <w:sz w:val="24"/>
        </w:rPr>
        <w:t xml:space="preserve">-dwaPort </w:t>
      </w:r>
      <w:r>
        <w:rPr>
          <w:rFonts w:ascii="Calibri" w:hAnsi="Calibri" w:eastAsia="宋体" w:cs="Times New Roman"/>
          <w:b/>
          <w:kern w:val="0"/>
          <w:sz w:val="24"/>
          <w:highlight w:val="yellow"/>
        </w:rPr>
        <w:t>8443</w:t>
      </w:r>
      <w:r>
        <w:rPr>
          <w:rFonts w:hint="eastAsia" w:ascii="Calibri" w:hAnsi="Calibri" w:eastAsia="宋体" w:cs="Times New Roman"/>
          <w:b/>
          <w:kern w:val="0"/>
          <w:sz w:val="24"/>
        </w:rPr>
        <w:t>：https模式下默认的端口号</w:t>
      </w:r>
    </w:p>
    <w:p>
      <w:pPr>
        <w:spacing w:line="400" w:lineRule="exact"/>
        <w:ind w:firstLine="964" w:firstLineChars="400"/>
        <w:rPr>
          <w:rFonts w:ascii="Calibri" w:hAnsi="Calibri" w:eastAsia="宋体" w:cs="Times New Roman"/>
          <w:b/>
          <w:kern w:val="0"/>
          <w:sz w:val="24"/>
        </w:rPr>
      </w:pPr>
      <w:r>
        <w:rPr>
          <w:rFonts w:ascii="Calibri" w:hAnsi="Calibri" w:eastAsia="宋体" w:cs="Times New Roman"/>
          <w:b/>
          <w:kern w:val="0"/>
          <w:sz w:val="24"/>
        </w:rPr>
        <w:t xml:space="preserve">-dwaProtocol </w:t>
      </w:r>
      <w:r>
        <w:rPr>
          <w:rFonts w:ascii="Calibri" w:hAnsi="Calibri" w:eastAsia="宋体" w:cs="Times New Roman"/>
          <w:b/>
          <w:kern w:val="0"/>
          <w:sz w:val="24"/>
          <w:highlight w:val="yellow"/>
        </w:rPr>
        <w:t>https</w:t>
      </w:r>
      <w:r>
        <w:rPr>
          <w:rFonts w:hint="eastAsia" w:ascii="Calibri" w:hAnsi="Calibri" w:eastAsia="宋体" w:cs="Times New Roman"/>
          <w:b/>
          <w:kern w:val="0"/>
          <w:sz w:val="24"/>
        </w:rPr>
        <w:t>：使用https模式</w:t>
      </w:r>
    </w:p>
    <w:p>
      <w:pPr>
        <w:spacing w:line="400" w:lineRule="exact"/>
        <w:ind w:firstLine="482" w:firstLineChars="200"/>
        <w:rPr>
          <w:rFonts w:ascii="Calibri" w:hAnsi="Calibri" w:eastAsia="宋体" w:cs="Times New Roman"/>
          <w:b/>
          <w:sz w:val="24"/>
        </w:rPr>
      </w:pPr>
      <w:r>
        <w:rPr>
          <w:rFonts w:hint="eastAsia" w:ascii="Calibri" w:hAnsi="Calibri" w:eastAsia="宋体" w:cs="Times New Roman"/>
          <w:b/>
          <w:sz w:val="24"/>
        </w:rPr>
        <w:t>2 配置Redirector Server</w:t>
      </w:r>
    </w:p>
    <w:p>
      <w:pPr>
        <w:spacing w:line="400" w:lineRule="exact"/>
        <w:ind w:firstLine="480" w:firstLineChars="200"/>
        <w:rPr>
          <w:rFonts w:ascii="Calibri" w:hAnsi="Calibri" w:eastAsia="宋体" w:cs="Times New Roman"/>
          <w:kern w:val="0"/>
          <w:sz w:val="24"/>
        </w:rPr>
      </w:pPr>
      <w:r>
        <w:rPr>
          <w:rFonts w:hint="eastAsia" w:ascii="Calibri" w:hAnsi="Calibri" w:eastAsia="宋体" w:cs="Times New Roman"/>
          <w:sz w:val="24"/>
        </w:rPr>
        <w:t>方法：在Doors Web Access安装目录下，</w:t>
      </w:r>
      <w:r>
        <w:rPr>
          <w:rFonts w:ascii="Calibri" w:hAnsi="Calibri" w:eastAsia="宋体" w:cs="Times New Roman"/>
          <w:kern w:val="0"/>
          <w:sz w:val="24"/>
        </w:rPr>
        <w:t>D:\Program Files\IBM\Rational\Doors Web Access\1.5.0.0\server\festival\config</w:t>
      </w:r>
      <w:r>
        <w:rPr>
          <w:rFonts w:hint="eastAsia" w:ascii="Calibri" w:hAnsi="Calibri" w:eastAsia="宋体" w:cs="Times New Roman"/>
          <w:kern w:val="0"/>
          <w:sz w:val="24"/>
        </w:rPr>
        <w:t>下，文本编辑下打开文件</w:t>
      </w:r>
      <w:r>
        <w:rPr>
          <w:rFonts w:ascii="Calibri" w:hAnsi="Calibri" w:eastAsia="宋体" w:cs="Times New Roman"/>
          <w:kern w:val="0"/>
          <w:sz w:val="24"/>
        </w:rPr>
        <w:t>doorsRedirector.properties</w:t>
      </w:r>
      <w:r>
        <w:rPr>
          <w:rFonts w:hint="eastAsia" w:ascii="Calibri" w:hAnsi="Calibri" w:eastAsia="宋体" w:cs="Times New Roman"/>
          <w:kern w:val="0"/>
          <w:sz w:val="24"/>
        </w:rPr>
        <w:t>：指定dwa和Doors Database的值</w:t>
      </w:r>
    </w:p>
    <w:p>
      <w:pPr>
        <w:spacing w:line="400" w:lineRule="exact"/>
        <w:ind w:firstLine="420" w:firstLineChars="200"/>
        <w:rPr>
          <w:rFonts w:ascii="Calibri" w:hAnsi="Calibri" w:eastAsia="宋体" w:cs="Times New Roman"/>
          <w:kern w:val="0"/>
          <w:szCs w:val="21"/>
        </w:rPr>
      </w:pPr>
      <w:r>
        <w:rPr>
          <w:rFonts w:ascii="Calibri" w:hAnsi="Calibri" w:eastAsia="宋体" w:cs="Times New Roman"/>
          <w:kern w:val="0"/>
          <w:szCs w:val="21"/>
        </w:rPr>
        <w:t>&lt;entry key="dwa.url.prefix"&gt;</w:t>
      </w:r>
      <w:r>
        <w:rPr>
          <w:rFonts w:ascii="Calibri" w:hAnsi="Calibri" w:eastAsia="宋体" w:cs="Times New Roman"/>
          <w:kern w:val="0"/>
          <w:szCs w:val="21"/>
          <w:highlight w:val="yellow"/>
        </w:rPr>
        <w:t>https://testrtc</w:t>
      </w:r>
      <w:r>
        <w:rPr>
          <w:rFonts w:ascii="Calibri" w:hAnsi="Calibri" w:eastAsia="宋体" w:cs="Times New Roman"/>
          <w:kern w:val="0"/>
          <w:szCs w:val="21"/>
        </w:rPr>
        <w:t>:8443/dwa&lt;/entry&gt;</w:t>
      </w:r>
      <w:r>
        <w:rPr>
          <w:rFonts w:hint="eastAsia" w:ascii="Calibri" w:hAnsi="Calibri" w:eastAsia="宋体" w:cs="Times New Roman"/>
          <w:kern w:val="0"/>
          <w:szCs w:val="21"/>
        </w:rPr>
        <w:t xml:space="preserve"> //指定dwa的网络路径</w:t>
      </w:r>
    </w:p>
    <w:p>
      <w:pPr>
        <w:spacing w:line="400" w:lineRule="exact"/>
        <w:ind w:firstLine="420" w:firstLineChars="200"/>
        <w:rPr>
          <w:rFonts w:ascii="Calibri" w:hAnsi="Calibri" w:eastAsia="宋体" w:cs="Times New Roman"/>
          <w:kern w:val="0"/>
          <w:szCs w:val="21"/>
        </w:rPr>
      </w:pPr>
      <w:r>
        <w:rPr>
          <w:rFonts w:ascii="Calibri" w:hAnsi="Calibri" w:eastAsia="宋体" w:cs="Times New Roman"/>
          <w:kern w:val="0"/>
          <w:szCs w:val="21"/>
        </w:rPr>
        <w:t>&lt;entry key="doors.url.prefix"&gt;doors://</w:t>
      </w:r>
      <w:r>
        <w:rPr>
          <w:rFonts w:ascii="Calibri" w:hAnsi="Calibri" w:eastAsia="宋体" w:cs="Times New Roman"/>
          <w:kern w:val="0"/>
          <w:szCs w:val="21"/>
          <w:highlight w:val="yellow"/>
        </w:rPr>
        <w:t>testrtc</w:t>
      </w:r>
      <w:r>
        <w:rPr>
          <w:rFonts w:ascii="Calibri" w:hAnsi="Calibri" w:eastAsia="宋体" w:cs="Times New Roman"/>
          <w:kern w:val="0"/>
          <w:szCs w:val="21"/>
        </w:rPr>
        <w:t>:36677/&lt;/entry&gt;</w:t>
      </w:r>
      <w:r>
        <w:rPr>
          <w:rFonts w:hint="eastAsia" w:ascii="Calibri" w:hAnsi="Calibri" w:eastAsia="宋体" w:cs="Times New Roman"/>
          <w:kern w:val="0"/>
          <w:szCs w:val="21"/>
        </w:rPr>
        <w:t xml:space="preserve">  //指定Database Server</w:t>
      </w:r>
    </w:p>
    <w:p>
      <w:pPr>
        <w:spacing w:line="400" w:lineRule="exact"/>
        <w:ind w:firstLine="480" w:firstLineChars="200"/>
        <w:rPr>
          <w:rFonts w:ascii="Calibri" w:hAnsi="Calibri" w:eastAsia="宋体" w:cs="Times New Roman"/>
          <w:kern w:val="0"/>
          <w:sz w:val="24"/>
        </w:rPr>
      </w:pPr>
      <w:r>
        <w:rPr>
          <w:rFonts w:hint="eastAsia" w:ascii="Calibri" w:hAnsi="Calibri" w:eastAsia="宋体" w:cs="Times New Roman"/>
          <w:kern w:val="0"/>
          <w:sz w:val="24"/>
        </w:rPr>
        <w:t>命令行界面,进入DOORS Database Server安装目录：如：</w:t>
      </w:r>
      <w:r>
        <w:rPr>
          <w:rFonts w:ascii="Calibri" w:hAnsi="Calibri" w:eastAsia="宋体" w:cs="Times New Roman"/>
          <w:kern w:val="0"/>
          <w:sz w:val="24"/>
        </w:rPr>
        <w:t>D:\Program Files\IBM\Rational\DOORS\9.4\bin</w:t>
      </w:r>
      <w:r>
        <w:rPr>
          <w:rFonts w:hint="eastAsia" w:ascii="Calibri" w:hAnsi="Calibri" w:eastAsia="宋体" w:cs="Times New Roman"/>
          <w:kern w:val="0"/>
          <w:sz w:val="24"/>
        </w:rPr>
        <w:t>，执行下面命令：</w:t>
      </w:r>
    </w:p>
    <w:p>
      <w:pPr>
        <w:spacing w:line="400" w:lineRule="exact"/>
        <w:ind w:firstLine="420" w:firstLineChars="200"/>
        <w:rPr>
          <w:rFonts w:ascii="Calibri" w:hAnsi="Calibri" w:eastAsia="宋体" w:cs="Times New Roman"/>
          <w:kern w:val="0"/>
          <w:szCs w:val="21"/>
        </w:rPr>
      </w:pPr>
    </w:p>
    <w:p>
      <w:pPr>
        <w:spacing w:line="400" w:lineRule="exact"/>
        <w:ind w:firstLine="420" w:firstLineChars="200"/>
        <w:rPr>
          <w:rFonts w:ascii="Calibri" w:hAnsi="Calibri" w:eastAsia="宋体" w:cs="Times New Roman"/>
          <w:kern w:val="0"/>
          <w:szCs w:val="21"/>
        </w:rPr>
      </w:pPr>
      <w:r>
        <w:rPr>
          <w:rFonts w:ascii="Calibri" w:hAnsi="Calibri" w:eastAsia="宋体" w:cs="Times New Roman"/>
          <w:kern w:val="0"/>
          <w:szCs w:val="21"/>
        </w:rPr>
        <w:t>dbadmin -data 36677@</w:t>
      </w:r>
      <w:r>
        <w:rPr>
          <w:rFonts w:ascii="Calibri" w:hAnsi="Calibri" w:eastAsia="宋体" w:cs="Times New Roman"/>
          <w:kern w:val="0"/>
          <w:szCs w:val="21"/>
          <w:highlight w:val="yellow"/>
        </w:rPr>
        <w:t>testrtc</w:t>
      </w:r>
      <w:r>
        <w:rPr>
          <w:rFonts w:ascii="Calibri" w:hAnsi="Calibri" w:eastAsia="宋体" w:cs="Times New Roman"/>
          <w:kern w:val="0"/>
          <w:szCs w:val="21"/>
        </w:rPr>
        <w:t xml:space="preserve"> -urlPrefix "https://</w:t>
      </w:r>
      <w:r>
        <w:rPr>
          <w:rFonts w:ascii="Calibri" w:hAnsi="Calibri" w:eastAsia="宋体" w:cs="Times New Roman"/>
          <w:kern w:val="0"/>
          <w:szCs w:val="21"/>
          <w:highlight w:val="yellow"/>
        </w:rPr>
        <w:t>testrtc</w:t>
      </w:r>
      <w:r>
        <w:rPr>
          <w:rFonts w:ascii="Calibri" w:hAnsi="Calibri" w:eastAsia="宋体" w:cs="Times New Roman"/>
          <w:kern w:val="0"/>
          <w:szCs w:val="21"/>
        </w:rPr>
        <w:t>:8443/doors/redirector”</w:t>
      </w:r>
      <w:r>
        <w:rPr>
          <w:rFonts w:hint="eastAsia" w:ascii="Calibri" w:hAnsi="Calibri" w:eastAsia="宋体" w:cs="Times New Roman"/>
          <w:kern w:val="0"/>
          <w:szCs w:val="21"/>
        </w:rPr>
        <w:t xml:space="preserve"> </w:t>
      </w:r>
    </w:p>
    <w:p>
      <w:pPr>
        <w:spacing w:line="400" w:lineRule="exact"/>
        <w:ind w:firstLine="482" w:firstLineChars="200"/>
        <w:rPr>
          <w:rFonts w:ascii="Calibri" w:hAnsi="Calibri" w:eastAsia="宋体" w:cs="Times New Roman"/>
          <w:b/>
          <w:kern w:val="0"/>
          <w:sz w:val="24"/>
        </w:rPr>
      </w:pPr>
      <w:r>
        <w:rPr>
          <w:rFonts w:hint="eastAsia" w:ascii="Calibri" w:hAnsi="Calibri" w:eastAsia="宋体" w:cs="Times New Roman"/>
          <w:b/>
          <w:kern w:val="0"/>
          <w:sz w:val="24"/>
        </w:rPr>
        <w:t>其中：</w:t>
      </w:r>
      <w:r>
        <w:rPr>
          <w:rFonts w:ascii="Calibri" w:hAnsi="Calibri" w:eastAsia="宋体" w:cs="Times New Roman"/>
          <w:b/>
          <w:kern w:val="0"/>
          <w:sz w:val="24"/>
        </w:rPr>
        <w:t>36677@</w:t>
      </w:r>
      <w:r>
        <w:rPr>
          <w:rFonts w:ascii="Calibri" w:hAnsi="Calibri" w:eastAsia="宋体" w:cs="Times New Roman"/>
          <w:b/>
          <w:kern w:val="0"/>
          <w:sz w:val="24"/>
          <w:highlight w:val="yellow"/>
        </w:rPr>
        <w:t>testrtc</w:t>
      </w:r>
      <w:r>
        <w:rPr>
          <w:rFonts w:hint="eastAsia" w:ascii="Calibri" w:hAnsi="Calibri" w:eastAsia="宋体" w:cs="Times New Roman"/>
          <w:b/>
          <w:kern w:val="0"/>
          <w:sz w:val="24"/>
        </w:rPr>
        <w:t>，指定Database Server的端口号和主机名</w:t>
      </w:r>
    </w:p>
    <w:p>
      <w:pPr>
        <w:spacing w:line="400" w:lineRule="exact"/>
        <w:ind w:firstLine="420" w:firstLineChars="200"/>
        <w:rPr>
          <w:rFonts w:ascii="Calibri" w:hAnsi="Calibri" w:eastAsia="宋体" w:cs="Times New Roman"/>
          <w:b/>
          <w:sz w:val="24"/>
          <w:szCs w:val="24"/>
        </w:rPr>
      </w:pPr>
      <w:r>
        <w:rPr>
          <w:rFonts w:hint="eastAsia" w:ascii="Calibri" w:hAnsi="Calibri" w:eastAsia="宋体" w:cs="Times New Roman"/>
          <w:kern w:val="0"/>
          <w:szCs w:val="21"/>
        </w:rPr>
        <w:t xml:space="preserve">      </w:t>
      </w:r>
      <w:r>
        <w:rPr>
          <w:rFonts w:hint="eastAsia" w:ascii="Calibri" w:hAnsi="Calibri" w:eastAsia="宋体" w:cs="Times New Roman"/>
          <w:b/>
          <w:kern w:val="0"/>
          <w:sz w:val="24"/>
          <w:szCs w:val="24"/>
        </w:rPr>
        <w:t xml:space="preserve"> </w:t>
      </w:r>
      <w:r>
        <w:rPr>
          <w:rFonts w:ascii="Calibri" w:hAnsi="Calibri" w:eastAsia="宋体" w:cs="Times New Roman"/>
          <w:b/>
          <w:kern w:val="0"/>
          <w:sz w:val="24"/>
          <w:szCs w:val="24"/>
        </w:rPr>
        <w:t>-urlPrefix "https://</w:t>
      </w:r>
      <w:r>
        <w:rPr>
          <w:rFonts w:ascii="Calibri" w:hAnsi="Calibri" w:eastAsia="宋体" w:cs="Times New Roman"/>
          <w:b/>
          <w:kern w:val="0"/>
          <w:sz w:val="24"/>
          <w:szCs w:val="24"/>
          <w:highlight w:val="yellow"/>
        </w:rPr>
        <w:t>testrtc</w:t>
      </w:r>
      <w:r>
        <w:rPr>
          <w:rFonts w:ascii="Calibri" w:hAnsi="Calibri" w:eastAsia="宋体" w:cs="Times New Roman"/>
          <w:b/>
          <w:kern w:val="0"/>
          <w:sz w:val="24"/>
          <w:szCs w:val="24"/>
        </w:rPr>
        <w:t>:8443/doors/redirecto</w:t>
      </w:r>
      <w:r>
        <w:rPr>
          <w:rFonts w:hint="eastAsia" w:ascii="Calibri" w:hAnsi="Calibri" w:eastAsia="宋体" w:cs="Times New Roman"/>
          <w:b/>
          <w:kern w:val="0"/>
          <w:sz w:val="24"/>
          <w:szCs w:val="24"/>
        </w:rPr>
        <w:t xml:space="preserve"> 指定引用的</w:t>
      </w:r>
      <w:r>
        <w:rPr>
          <w:rFonts w:ascii="Calibri" w:hAnsi="Calibri" w:eastAsia="宋体" w:cs="Times New Roman"/>
          <w:b/>
          <w:sz w:val="24"/>
          <w:szCs w:val="24"/>
        </w:rPr>
        <w:t>Redirector Service</w:t>
      </w:r>
    </w:p>
    <w:p>
      <w:pPr>
        <w:spacing w:line="400" w:lineRule="exact"/>
        <w:ind w:firstLine="482" w:firstLineChars="200"/>
        <w:rPr>
          <w:rFonts w:ascii="Calibri" w:hAnsi="Calibri" w:eastAsia="宋体" w:cs="Times New Roman"/>
          <w:b/>
          <w:kern w:val="0"/>
          <w:sz w:val="24"/>
          <w:szCs w:val="24"/>
        </w:rPr>
      </w:pPr>
      <w:r>
        <w:rPr>
          <w:rFonts w:hint="eastAsia" w:ascii="Calibri" w:hAnsi="Calibri" w:eastAsia="宋体" w:cs="Times New Roman"/>
          <w:b/>
          <w:sz w:val="24"/>
          <w:szCs w:val="24"/>
        </w:rPr>
        <w:t>重新启动DOORS各组件。</w:t>
      </w:r>
    </w:p>
    <w:p>
      <w:pPr>
        <w:spacing w:line="400" w:lineRule="exact"/>
        <w:ind w:firstLine="482" w:firstLineChars="200"/>
        <w:rPr>
          <w:rFonts w:ascii="Calibri" w:hAnsi="Calibri" w:eastAsia="宋体" w:cs="Times New Roman"/>
          <w:b/>
          <w:kern w:val="0"/>
          <w:sz w:val="24"/>
          <w:szCs w:val="24"/>
        </w:rPr>
      </w:pPr>
      <w:r>
        <w:rPr>
          <w:rFonts w:hint="eastAsia" w:ascii="Calibri" w:hAnsi="Calibri" w:eastAsia="宋体" w:cs="Times New Roman"/>
          <w:b/>
          <w:kern w:val="0"/>
          <w:sz w:val="24"/>
          <w:szCs w:val="24"/>
        </w:rPr>
        <w:t>注意：此命令用来</w:t>
      </w:r>
      <w:r>
        <w:rPr>
          <w:rFonts w:ascii="Calibri" w:hAnsi="Calibri" w:eastAsia="宋体" w:cs="Times New Roman"/>
          <w:b/>
          <w:sz w:val="24"/>
          <w:szCs w:val="24"/>
        </w:rPr>
        <w:t>配置 Rational DOORS Database Server，以便所生成的 URL 会引用 Redirector Service</w:t>
      </w:r>
    </w:p>
    <w:p>
      <w:pPr>
        <w:spacing w:line="400" w:lineRule="exact"/>
        <w:ind w:firstLine="482" w:firstLineChars="200"/>
        <w:rPr>
          <w:rFonts w:ascii="Calibri" w:hAnsi="Calibri" w:eastAsia="宋体" w:cs="Times New Roman"/>
          <w:b/>
          <w:sz w:val="24"/>
          <w:szCs w:val="24"/>
        </w:rPr>
      </w:pPr>
      <w:r>
        <w:rPr>
          <w:rFonts w:hint="eastAsia" w:ascii="Calibri" w:hAnsi="Calibri" w:eastAsia="宋体" w:cs="Times New Roman"/>
          <w:b/>
          <w:sz w:val="24"/>
          <w:szCs w:val="24"/>
        </w:rPr>
        <w:t xml:space="preserve"> 3配置Doors Web Access以使用SSL</w:t>
      </w:r>
    </w:p>
    <w:p>
      <w:pPr>
        <w:spacing w:line="400" w:lineRule="exact"/>
        <w:ind w:firstLine="480" w:firstLineChars="200"/>
        <w:rPr>
          <w:rFonts w:ascii="Calibri" w:hAnsi="Calibri" w:eastAsia="宋体" w:cs="Times New Roman"/>
          <w:sz w:val="24"/>
          <w:szCs w:val="24"/>
        </w:rPr>
      </w:pPr>
      <w:r>
        <w:rPr>
          <w:rFonts w:hint="eastAsia" w:ascii="Calibri" w:hAnsi="Calibri" w:eastAsia="宋体" w:cs="Times New Roman"/>
          <w:sz w:val="24"/>
          <w:szCs w:val="24"/>
        </w:rPr>
        <w:t>方法：修改Web Access Server安装路径如：</w:t>
      </w:r>
      <w:r>
        <w:rPr>
          <w:rFonts w:ascii="Calibri" w:hAnsi="Calibri" w:eastAsia="宋体" w:cs="Times New Roman"/>
          <w:sz w:val="24"/>
          <w:szCs w:val="24"/>
        </w:rPr>
        <w:t>D:\Program Files\IBM\Rational\Doors Web Access\1.5.0.0\server\conf</w:t>
      </w:r>
      <w:r>
        <w:rPr>
          <w:rFonts w:hint="eastAsia" w:ascii="Calibri" w:hAnsi="Calibri" w:eastAsia="宋体" w:cs="Times New Roman"/>
          <w:sz w:val="24"/>
          <w:szCs w:val="24"/>
        </w:rPr>
        <w:t>下的Server.xml文件：</w:t>
      </w:r>
    </w:p>
    <w:p>
      <w:pPr>
        <w:spacing w:line="400" w:lineRule="exact"/>
        <w:ind w:firstLine="480" w:firstLineChars="200"/>
        <w:rPr>
          <w:rFonts w:ascii="Calibri" w:hAnsi="Calibri" w:eastAsia="宋体" w:cs="Times New Roman"/>
          <w:sz w:val="24"/>
        </w:rPr>
      </w:pPr>
      <w:r>
        <w:rPr>
          <w:rFonts w:ascii="Calibri" w:hAnsi="Calibri" w:eastAsia="宋体" w:cs="Times New Roman"/>
          <w:sz w:val="24"/>
        </w:rPr>
        <w:t>浏览至该文件的 &lt;!-- Define a SSL HTTP/1.1 Connector on port 8443 部分</w:t>
      </w:r>
    </w:p>
    <w:p>
      <w:pPr>
        <w:spacing w:line="400" w:lineRule="exact"/>
        <w:ind w:firstLine="480" w:firstLineChars="200"/>
        <w:rPr>
          <w:rFonts w:ascii="Calibri" w:hAnsi="Calibri" w:eastAsia="宋体" w:cs="Times New Roman"/>
          <w:sz w:val="24"/>
        </w:rPr>
      </w:pPr>
      <w:r>
        <w:rPr>
          <w:rFonts w:ascii="Calibri" w:hAnsi="Calibri" w:eastAsia="宋体" w:cs="Times New Roman"/>
          <w:sz w:val="24"/>
        </w:rPr>
        <w:t>添加 SSLEnabled="true" 作为自成一行的条目</w:t>
      </w:r>
    </w:p>
    <w:p>
      <w:pPr>
        <w:spacing w:line="400" w:lineRule="exact"/>
        <w:ind w:firstLine="480" w:firstLineChars="200"/>
        <w:rPr>
          <w:rFonts w:ascii="Calibri" w:hAnsi="Calibri" w:eastAsia="宋体" w:cs="Times New Roman"/>
          <w:sz w:val="24"/>
          <w:szCs w:val="24"/>
        </w:rPr>
      </w:pPr>
      <w:r>
        <w:rPr>
          <w:rFonts w:hint="eastAsia" w:ascii="Calibri" w:hAnsi="Calibri" w:eastAsia="宋体" w:cs="Times New Roman"/>
          <w:sz w:val="24"/>
          <w:szCs w:val="24"/>
        </w:rPr>
        <w:t>另外指定密钥文件文职机器密码：</w:t>
      </w:r>
    </w:p>
    <w:p>
      <w:pPr>
        <w:spacing w:line="400" w:lineRule="exact"/>
        <w:ind w:firstLine="480" w:firstLineChars="200"/>
        <w:rPr>
          <w:rFonts w:ascii="Calibri" w:hAnsi="Calibri" w:eastAsia="宋体" w:cs="Times New Roman"/>
          <w:sz w:val="24"/>
          <w:szCs w:val="24"/>
        </w:rPr>
      </w:pPr>
      <w:r>
        <w:rPr>
          <w:rFonts w:ascii="Calibri" w:hAnsi="Calibri" w:eastAsia="宋体" w:cs="Times New Roman"/>
          <w:sz w:val="24"/>
          <w:szCs w:val="24"/>
        </w:rPr>
        <w:t>keystoreFile="c:\dwaServer\server.keystore"</w:t>
      </w:r>
    </w:p>
    <w:p>
      <w:pPr>
        <w:spacing w:line="400" w:lineRule="exact"/>
        <w:ind w:firstLine="319" w:firstLineChars="133"/>
        <w:rPr>
          <w:rFonts w:ascii="Calibri" w:hAnsi="Calibri" w:eastAsia="宋体" w:cs="Times New Roman"/>
          <w:sz w:val="24"/>
          <w:szCs w:val="24"/>
        </w:rPr>
      </w:pPr>
      <w:r>
        <w:rPr>
          <w:rFonts w:ascii="Calibri" w:hAnsi="Calibri" w:eastAsia="宋体" w:cs="Times New Roman"/>
          <w:sz w:val="24"/>
          <w:szCs w:val="24"/>
        </w:rPr>
        <w:t xml:space="preserve"> keystorePass="password" algorithm="IbmX509"</w:t>
      </w:r>
    </w:p>
    <w:p>
      <w:pPr>
        <w:spacing w:line="400" w:lineRule="exact"/>
        <w:ind w:firstLine="319" w:firstLineChars="133"/>
        <w:rPr>
          <w:rFonts w:ascii="Calibri" w:hAnsi="Calibri" w:eastAsia="宋体" w:cs="Times New Roman"/>
          <w:sz w:val="24"/>
          <w:szCs w:val="24"/>
        </w:rPr>
      </w:pPr>
      <w:r>
        <w:rPr>
          <w:rFonts w:hint="eastAsia" w:ascii="Calibri" w:hAnsi="Calibri" w:eastAsia="宋体" w:cs="Times New Roman"/>
          <w:sz w:val="24"/>
          <w:szCs w:val="24"/>
        </w:rPr>
        <w:t>即此时为：</w:t>
      </w:r>
    </w:p>
    <w:p>
      <w:pPr>
        <w:spacing w:line="400" w:lineRule="exact"/>
        <w:ind w:firstLine="319" w:firstLineChars="133"/>
        <w:rPr>
          <w:rFonts w:ascii="Calibri" w:hAnsi="Calibri" w:eastAsia="宋体" w:cs="Times New Roman"/>
          <w:szCs w:val="21"/>
        </w:rPr>
      </w:pPr>
      <w:r>
        <w:rPr>
          <w:rFonts w:ascii="Calibri" w:hAnsi="Calibri" w:eastAsia="宋体" w:cs="Times New Roman"/>
          <w:sz w:val="24"/>
          <w:szCs w:val="24"/>
        </w:rPr>
        <w:t xml:space="preserve">    </w:t>
      </w:r>
      <w:r>
        <w:rPr>
          <w:rFonts w:ascii="Calibri" w:hAnsi="Calibri" w:eastAsia="宋体" w:cs="Times New Roman"/>
          <w:szCs w:val="21"/>
        </w:rPr>
        <w:t>&lt;Connector port="8443" maxHttpHeaderSize="8192"</w:t>
      </w:r>
    </w:p>
    <w:p>
      <w:pPr>
        <w:spacing w:line="400" w:lineRule="exact"/>
        <w:ind w:firstLine="279" w:firstLineChars="133"/>
        <w:rPr>
          <w:rFonts w:ascii="Calibri" w:hAnsi="Calibri" w:eastAsia="宋体" w:cs="Times New Roman"/>
          <w:szCs w:val="21"/>
        </w:rPr>
      </w:pPr>
      <w:r>
        <w:rPr>
          <w:rFonts w:ascii="Calibri" w:hAnsi="Calibri" w:eastAsia="宋体" w:cs="Times New Roman"/>
          <w:szCs w:val="21"/>
        </w:rPr>
        <w:t xml:space="preserve">     maxThreads="150" minSpareThreads="25" maxSpareThreads="75"</w:t>
      </w:r>
    </w:p>
    <w:p>
      <w:pPr>
        <w:spacing w:line="400" w:lineRule="exact"/>
        <w:ind w:firstLine="279" w:firstLineChars="133"/>
        <w:rPr>
          <w:rFonts w:ascii="Calibri" w:hAnsi="Calibri" w:eastAsia="宋体" w:cs="Times New Roman"/>
          <w:szCs w:val="21"/>
        </w:rPr>
      </w:pPr>
      <w:r>
        <w:rPr>
          <w:rFonts w:ascii="Calibri" w:hAnsi="Calibri" w:eastAsia="宋体" w:cs="Times New Roman"/>
          <w:szCs w:val="21"/>
        </w:rPr>
        <w:t xml:space="preserve">     enableLookups="false" disableUploadTimeout="true"</w:t>
      </w:r>
    </w:p>
    <w:p>
      <w:pPr>
        <w:spacing w:line="400" w:lineRule="exact"/>
        <w:ind w:firstLine="279" w:firstLineChars="133"/>
        <w:rPr>
          <w:rFonts w:ascii="Calibri" w:hAnsi="Calibri" w:eastAsia="宋体" w:cs="Times New Roman"/>
          <w:szCs w:val="21"/>
        </w:rPr>
      </w:pPr>
      <w:r>
        <w:rPr>
          <w:rFonts w:ascii="Calibri" w:hAnsi="Calibri" w:eastAsia="宋体" w:cs="Times New Roman"/>
          <w:szCs w:val="21"/>
        </w:rPr>
        <w:t xml:space="preserve">     acceptCount="100" scheme="https" secure="true"</w:t>
      </w:r>
    </w:p>
    <w:p>
      <w:pPr>
        <w:spacing w:line="400" w:lineRule="exact"/>
        <w:ind w:firstLine="279" w:firstLineChars="133"/>
        <w:rPr>
          <w:rFonts w:ascii="Calibri" w:hAnsi="Calibri" w:eastAsia="宋体" w:cs="Times New Roman"/>
          <w:szCs w:val="21"/>
        </w:rPr>
      </w:pPr>
      <w:r>
        <w:rPr>
          <w:rFonts w:ascii="Calibri" w:hAnsi="Calibri" w:eastAsia="宋体" w:cs="Times New Roman"/>
          <w:szCs w:val="21"/>
        </w:rPr>
        <w:t xml:space="preserve">    </w:t>
      </w:r>
      <w:r>
        <w:rPr>
          <w:rFonts w:hint="eastAsia" w:ascii="Calibri" w:hAnsi="Calibri" w:eastAsia="宋体" w:cs="Times New Roman"/>
          <w:szCs w:val="21"/>
        </w:rPr>
        <w:t xml:space="preserve"> </w:t>
      </w:r>
      <w:r>
        <w:rPr>
          <w:rFonts w:ascii="Calibri" w:hAnsi="Calibri" w:eastAsia="宋体" w:cs="Times New Roman"/>
          <w:szCs w:val="21"/>
        </w:rPr>
        <w:t>clientAuth="false" sslProtocol="TLS"</w:t>
      </w:r>
    </w:p>
    <w:p>
      <w:pPr>
        <w:spacing w:line="400" w:lineRule="exact"/>
        <w:ind w:firstLine="279" w:firstLineChars="133"/>
        <w:rPr>
          <w:rFonts w:ascii="Calibri" w:hAnsi="Calibri" w:eastAsia="宋体" w:cs="Times New Roman"/>
          <w:b/>
          <w:szCs w:val="21"/>
          <w:highlight w:val="yellow"/>
        </w:rPr>
      </w:pPr>
      <w:r>
        <w:rPr>
          <w:rFonts w:ascii="Calibri" w:hAnsi="Calibri" w:eastAsia="宋体" w:cs="Times New Roman"/>
          <w:szCs w:val="21"/>
        </w:rPr>
        <w:t xml:space="preserve">     </w:t>
      </w:r>
      <w:r>
        <w:rPr>
          <w:rFonts w:ascii="Calibri" w:hAnsi="Calibri" w:eastAsia="宋体" w:cs="Times New Roman"/>
          <w:b/>
          <w:szCs w:val="21"/>
          <w:highlight w:val="yellow"/>
        </w:rPr>
        <w:t>keystoreFile="c:\dwaServer\server.keystore"</w:t>
      </w:r>
    </w:p>
    <w:p>
      <w:pPr>
        <w:spacing w:line="400" w:lineRule="exact"/>
        <w:ind w:firstLine="280" w:firstLineChars="133"/>
        <w:rPr>
          <w:rFonts w:ascii="Calibri" w:hAnsi="Calibri" w:eastAsia="宋体" w:cs="Times New Roman"/>
          <w:szCs w:val="21"/>
          <w:highlight w:val="yellow"/>
        </w:rPr>
      </w:pPr>
      <w:r>
        <w:rPr>
          <w:rFonts w:ascii="Calibri" w:hAnsi="Calibri" w:eastAsia="宋体" w:cs="Times New Roman"/>
          <w:b/>
          <w:szCs w:val="21"/>
          <w:highlight w:val="yellow"/>
        </w:rPr>
        <w:t xml:space="preserve">     keystorePass="password" algorithm="IbmX509"</w:t>
      </w:r>
      <w:r>
        <w:rPr>
          <w:rFonts w:ascii="Calibri" w:hAnsi="Calibri" w:eastAsia="宋体" w:cs="Times New Roman"/>
          <w:szCs w:val="21"/>
          <w:highlight w:val="yellow"/>
        </w:rPr>
        <w:t xml:space="preserve"> </w:t>
      </w:r>
    </w:p>
    <w:p>
      <w:pPr>
        <w:spacing w:line="400" w:lineRule="exact"/>
        <w:ind w:firstLine="279" w:firstLineChars="133"/>
        <w:rPr>
          <w:rFonts w:ascii="Calibri" w:hAnsi="Calibri" w:eastAsia="宋体" w:cs="Times New Roman"/>
          <w:szCs w:val="21"/>
        </w:rPr>
      </w:pPr>
      <w:r>
        <w:rPr>
          <w:rFonts w:ascii="Calibri" w:hAnsi="Calibri" w:eastAsia="宋体" w:cs="Times New Roman"/>
          <w:szCs w:val="21"/>
          <w:highlight w:val="yellow"/>
        </w:rPr>
        <w:t xml:space="preserve">     </w:t>
      </w:r>
      <w:r>
        <w:rPr>
          <w:rFonts w:ascii="Calibri" w:hAnsi="Calibri" w:eastAsia="宋体" w:cs="Times New Roman"/>
          <w:b/>
          <w:szCs w:val="21"/>
          <w:highlight w:val="yellow"/>
        </w:rPr>
        <w:t>SSLEnabled="true</w:t>
      </w:r>
      <w:r>
        <w:rPr>
          <w:rFonts w:ascii="Calibri" w:hAnsi="Calibri" w:eastAsia="宋体" w:cs="Times New Roman"/>
          <w:szCs w:val="21"/>
        </w:rPr>
        <w:t>" /&gt;</w:t>
      </w:r>
    </w:p>
    <w:p>
      <w:pPr>
        <w:spacing w:line="400" w:lineRule="exact"/>
        <w:ind w:firstLine="320" w:firstLineChars="133"/>
        <w:rPr>
          <w:rFonts w:ascii="Calibri" w:hAnsi="Calibri" w:eastAsia="宋体" w:cs="Times New Roman"/>
          <w:b/>
          <w:sz w:val="24"/>
          <w:szCs w:val="24"/>
        </w:rPr>
      </w:pPr>
      <w:r>
        <w:rPr>
          <w:rFonts w:hint="eastAsia" w:ascii="Calibri" w:hAnsi="Calibri" w:eastAsia="宋体" w:cs="Times New Roman"/>
          <w:b/>
          <w:sz w:val="24"/>
          <w:szCs w:val="24"/>
        </w:rPr>
        <w:t>4 启动Doors Web Access</w:t>
      </w:r>
    </w:p>
    <w:p>
      <w:pPr>
        <w:spacing w:line="400" w:lineRule="exact"/>
        <w:ind w:firstLine="319" w:firstLineChars="133"/>
        <w:rPr>
          <w:rFonts w:ascii="Calibri" w:hAnsi="Calibri" w:eastAsia="宋体" w:cs="Times New Roman"/>
          <w:sz w:val="24"/>
          <w:szCs w:val="24"/>
        </w:rPr>
      </w:pPr>
      <w:r>
        <w:rPr>
          <w:rFonts w:hint="eastAsia" w:ascii="Calibri" w:hAnsi="Calibri" w:eastAsia="宋体" w:cs="Times New Roman"/>
          <w:sz w:val="24"/>
          <w:szCs w:val="24"/>
        </w:rPr>
        <w:t>若要启动Doors Web Access，需要依次启动以下3项：</w:t>
      </w:r>
    </w:p>
    <w:p>
      <w:pPr>
        <w:spacing w:line="400" w:lineRule="exact"/>
        <w:ind w:firstLine="319" w:firstLineChars="133"/>
        <w:rPr>
          <w:rFonts w:ascii="Calibri" w:hAnsi="Calibri" w:eastAsia="宋体" w:cs="Times New Roman"/>
          <w:sz w:val="24"/>
          <w:szCs w:val="24"/>
        </w:rPr>
      </w:pPr>
      <w:r>
        <w:rPr>
          <w:rFonts w:hint="eastAsia" w:ascii="Calibri" w:hAnsi="Calibri" w:eastAsia="宋体" w:cs="Times New Roman"/>
          <w:sz w:val="24"/>
          <w:szCs w:val="24"/>
        </w:rPr>
        <w:t>（1）进入Doors Web Access的安装目录下，如</w:t>
      </w:r>
      <w:r>
        <w:rPr>
          <w:rFonts w:ascii="Calibri" w:hAnsi="Calibri" w:eastAsia="宋体" w:cs="Times New Roman"/>
          <w:sz w:val="24"/>
          <w:szCs w:val="24"/>
        </w:rPr>
        <w:t>D:\Program Files\IBM\Rational\Doors Web Access\1.5.0.0</w:t>
      </w:r>
      <w:r>
        <w:rPr>
          <w:rFonts w:hint="eastAsia" w:ascii="Calibri" w:hAnsi="Calibri" w:eastAsia="宋体" w:cs="Times New Roman"/>
          <w:sz w:val="24"/>
          <w:szCs w:val="24"/>
        </w:rPr>
        <w:t>，双击运行</w:t>
      </w:r>
      <w:r>
        <w:rPr>
          <w:rFonts w:ascii="Calibri" w:hAnsi="Calibri" w:eastAsia="宋体" w:cs="Times New Roman"/>
          <w:sz w:val="24"/>
          <w:szCs w:val="24"/>
        </w:rPr>
        <w:t>broker.start.bat</w:t>
      </w:r>
      <w:r>
        <w:rPr>
          <w:rFonts w:hint="eastAsia" w:ascii="Calibri" w:hAnsi="Calibri" w:eastAsia="宋体" w:cs="Times New Roman"/>
          <w:sz w:val="24"/>
          <w:szCs w:val="24"/>
        </w:rPr>
        <w:t>，启动代理</w:t>
      </w:r>
    </w:p>
    <w:p>
      <w:pPr>
        <w:spacing w:line="400" w:lineRule="exact"/>
        <w:ind w:firstLine="319" w:firstLineChars="133"/>
        <w:rPr>
          <w:rFonts w:ascii="Calibri" w:hAnsi="Calibri" w:eastAsia="宋体" w:cs="Times New Roman"/>
          <w:sz w:val="24"/>
          <w:szCs w:val="24"/>
        </w:rPr>
      </w:pPr>
      <w:r>
        <w:rPr>
          <w:rFonts w:hint="eastAsia" w:ascii="Calibri" w:hAnsi="Calibri" w:eastAsia="宋体" w:cs="Times New Roman"/>
          <w:sz w:val="24"/>
          <w:szCs w:val="24"/>
        </w:rPr>
        <w:t xml:space="preserve">（2）运行命令 doors.exe </w:t>
      </w:r>
      <w:r>
        <w:rPr>
          <w:rFonts w:ascii="Calibri" w:hAnsi="Calibri" w:eastAsia="宋体" w:cs="Times New Roman"/>
          <w:sz w:val="24"/>
          <w:szCs w:val="24"/>
        </w:rPr>
        <w:t xml:space="preserve">-interop -data </w:t>
      </w:r>
      <w:r>
        <w:rPr>
          <w:rFonts w:ascii="Calibri" w:hAnsi="Calibri" w:eastAsia="宋体" w:cs="Times New Roman"/>
          <w:sz w:val="24"/>
          <w:szCs w:val="24"/>
          <w:highlight w:val="yellow"/>
        </w:rPr>
        <w:t>36677@testrtc</w:t>
      </w:r>
      <w:r>
        <w:rPr>
          <w:rFonts w:ascii="Calibri" w:hAnsi="Calibri" w:eastAsia="宋体" w:cs="Times New Roman"/>
          <w:sz w:val="24"/>
          <w:szCs w:val="24"/>
        </w:rPr>
        <w:t xml:space="preserve"> -brokerHost </w:t>
      </w:r>
      <w:r>
        <w:rPr>
          <w:rFonts w:ascii="Calibri" w:hAnsi="Calibri" w:eastAsia="宋体" w:cs="Times New Roman"/>
          <w:sz w:val="24"/>
          <w:szCs w:val="24"/>
          <w:highlight w:val="yellow"/>
        </w:rPr>
        <w:t>testrtc</w:t>
      </w:r>
      <w:r>
        <w:rPr>
          <w:rFonts w:ascii="Calibri" w:hAnsi="Calibri" w:eastAsia="宋体" w:cs="Times New Roman"/>
          <w:sz w:val="24"/>
          <w:szCs w:val="24"/>
        </w:rPr>
        <w:t xml:space="preserve"> -brokerPort 61616</w:t>
      </w:r>
      <w:r>
        <w:rPr>
          <w:rFonts w:hint="eastAsia" w:ascii="Calibri" w:hAnsi="Calibri" w:eastAsia="宋体" w:cs="Times New Roman"/>
          <w:sz w:val="24"/>
          <w:szCs w:val="24"/>
        </w:rPr>
        <w:t>，使其在托管interoperation Server上运行。</w:t>
      </w:r>
    </w:p>
    <w:p>
      <w:pPr>
        <w:spacing w:line="400" w:lineRule="exact"/>
        <w:ind w:firstLine="482" w:firstLineChars="200"/>
        <w:rPr>
          <w:rFonts w:ascii="Calibri" w:hAnsi="Calibri" w:eastAsia="宋体" w:cs="Times New Roman"/>
          <w:b/>
          <w:kern w:val="0"/>
          <w:sz w:val="24"/>
        </w:rPr>
      </w:pPr>
      <w:r>
        <w:rPr>
          <w:rFonts w:hint="eastAsia" w:ascii="Calibri" w:hAnsi="Calibri" w:eastAsia="宋体" w:cs="Times New Roman"/>
          <w:b/>
          <w:kern w:val="0"/>
          <w:sz w:val="24"/>
        </w:rPr>
        <w:t>其中：</w:t>
      </w:r>
      <w:r>
        <w:rPr>
          <w:rFonts w:ascii="Calibri" w:hAnsi="Calibri" w:eastAsia="宋体" w:cs="Times New Roman"/>
          <w:b/>
          <w:kern w:val="0"/>
          <w:sz w:val="24"/>
        </w:rPr>
        <w:t>36677@</w:t>
      </w:r>
      <w:r>
        <w:rPr>
          <w:rFonts w:ascii="Calibri" w:hAnsi="Calibri" w:eastAsia="宋体" w:cs="Times New Roman"/>
          <w:b/>
          <w:kern w:val="0"/>
          <w:sz w:val="24"/>
          <w:highlight w:val="yellow"/>
        </w:rPr>
        <w:t>testrtc</w:t>
      </w:r>
      <w:r>
        <w:rPr>
          <w:rFonts w:hint="eastAsia" w:ascii="Calibri" w:hAnsi="Calibri" w:eastAsia="宋体" w:cs="Times New Roman"/>
          <w:b/>
          <w:kern w:val="0"/>
          <w:sz w:val="24"/>
        </w:rPr>
        <w:t>，指定Database Server的端口号和主机名</w:t>
      </w:r>
    </w:p>
    <w:p>
      <w:pPr>
        <w:spacing w:line="400" w:lineRule="exact"/>
        <w:ind w:firstLine="319" w:firstLineChars="133"/>
        <w:rPr>
          <w:rFonts w:ascii="Calibri" w:hAnsi="Calibri" w:eastAsia="宋体" w:cs="Times New Roman"/>
          <w:b/>
          <w:sz w:val="24"/>
          <w:szCs w:val="24"/>
        </w:rPr>
      </w:pPr>
      <w:r>
        <w:rPr>
          <w:rFonts w:hint="eastAsia" w:ascii="Calibri" w:hAnsi="Calibri" w:eastAsia="宋体" w:cs="Times New Roman"/>
          <w:sz w:val="24"/>
          <w:szCs w:val="24"/>
        </w:rPr>
        <w:t xml:space="preserve">       </w:t>
      </w:r>
      <w:r>
        <w:rPr>
          <w:rFonts w:hint="eastAsia" w:ascii="Calibri" w:hAnsi="Calibri" w:eastAsia="宋体" w:cs="Times New Roman"/>
          <w:b/>
          <w:sz w:val="24"/>
          <w:szCs w:val="24"/>
        </w:rPr>
        <w:t xml:space="preserve"> </w:t>
      </w:r>
      <w:r>
        <w:rPr>
          <w:rFonts w:ascii="Calibri" w:hAnsi="Calibri" w:eastAsia="宋体" w:cs="Times New Roman"/>
          <w:b/>
          <w:sz w:val="24"/>
          <w:szCs w:val="24"/>
        </w:rPr>
        <w:t xml:space="preserve">-brokerHost </w:t>
      </w:r>
      <w:r>
        <w:rPr>
          <w:rFonts w:ascii="Calibri" w:hAnsi="Calibri" w:eastAsia="宋体" w:cs="Times New Roman"/>
          <w:b/>
          <w:sz w:val="24"/>
          <w:szCs w:val="24"/>
          <w:highlight w:val="yellow"/>
        </w:rPr>
        <w:t>testrtc</w:t>
      </w:r>
      <w:r>
        <w:rPr>
          <w:rFonts w:hint="eastAsia" w:ascii="Calibri" w:hAnsi="Calibri" w:eastAsia="宋体" w:cs="Times New Roman"/>
          <w:b/>
          <w:sz w:val="24"/>
          <w:szCs w:val="24"/>
        </w:rPr>
        <w:t>，指定代理机器</w:t>
      </w:r>
    </w:p>
    <w:p>
      <w:pPr>
        <w:spacing w:line="400" w:lineRule="exact"/>
        <w:ind w:firstLine="320" w:firstLineChars="133"/>
        <w:rPr>
          <w:rFonts w:ascii="Calibri" w:hAnsi="Calibri" w:eastAsia="宋体" w:cs="Times New Roman"/>
          <w:sz w:val="24"/>
          <w:szCs w:val="24"/>
        </w:rPr>
      </w:pPr>
      <w:r>
        <w:rPr>
          <w:rFonts w:hint="eastAsia" w:ascii="Calibri" w:hAnsi="Calibri" w:eastAsia="宋体" w:cs="Times New Roman"/>
          <w:b/>
          <w:sz w:val="24"/>
          <w:szCs w:val="24"/>
        </w:rPr>
        <w:t>注意：</w:t>
      </w:r>
      <w:r>
        <w:rPr>
          <w:rFonts w:hint="eastAsia" w:ascii="Calibri" w:hAnsi="Calibri" w:eastAsia="宋体" w:cs="Times New Roman"/>
          <w:sz w:val="24"/>
          <w:szCs w:val="24"/>
        </w:rPr>
        <w:t>为了运行方便，可以复制Doors的快捷方式，点击“属性”</w:t>
      </w:r>
    </w:p>
    <w:p>
      <w:pPr>
        <w:spacing w:line="400" w:lineRule="exact"/>
        <w:ind w:firstLine="320" w:firstLineChars="133"/>
        <w:rPr>
          <w:rFonts w:ascii="Calibri" w:hAnsi="Calibri" w:eastAsia="宋体" w:cs="Times New Roman"/>
          <w:b/>
          <w:sz w:val="24"/>
          <w:szCs w:val="24"/>
        </w:rPr>
      </w:pPr>
      <w:r>
        <w:rPr>
          <w:rFonts w:hint="eastAsia" w:ascii="Calibri" w:hAnsi="Calibri" w:eastAsia="宋体" w:cs="Times New Roman"/>
          <w:b/>
          <w:sz w:val="24"/>
          <w:szCs w:val="24"/>
        </w:rPr>
        <w:drawing>
          <wp:anchor distT="0" distB="0" distL="114300" distR="114300" simplePos="0" relativeHeight="251661312" behindDoc="0" locked="0" layoutInCell="1" allowOverlap="1">
            <wp:simplePos x="0" y="0"/>
            <wp:positionH relativeFrom="column">
              <wp:posOffset>221615</wp:posOffset>
            </wp:positionH>
            <wp:positionV relativeFrom="paragraph">
              <wp:posOffset>34290</wp:posOffset>
            </wp:positionV>
            <wp:extent cx="3509010" cy="4467860"/>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srcRect/>
                    <a:stretch>
                      <a:fillRect/>
                    </a:stretch>
                  </pic:blipFill>
                  <pic:spPr>
                    <a:xfrm>
                      <a:off x="0" y="0"/>
                      <a:ext cx="3509010" cy="4467860"/>
                    </a:xfrm>
                    <a:prstGeom prst="rect">
                      <a:avLst/>
                    </a:prstGeom>
                    <a:noFill/>
                    <a:ln w="9525">
                      <a:noFill/>
                      <a:miter lim="800000"/>
                      <a:headEnd/>
                      <a:tailEnd/>
                    </a:ln>
                  </pic:spPr>
                </pic:pic>
              </a:graphicData>
            </a:graphic>
          </wp:anchor>
        </w:drawing>
      </w: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20" w:firstLineChars="133"/>
        <w:rPr>
          <w:rFonts w:ascii="Calibri" w:hAnsi="Calibri" w:eastAsia="宋体" w:cs="Times New Roman"/>
          <w:b/>
          <w:sz w:val="24"/>
          <w:szCs w:val="24"/>
        </w:rPr>
      </w:pPr>
    </w:p>
    <w:p>
      <w:pPr>
        <w:spacing w:line="400" w:lineRule="exact"/>
        <w:ind w:firstLine="319" w:firstLineChars="133"/>
        <w:rPr>
          <w:rFonts w:ascii="Calibri" w:hAnsi="Calibri" w:eastAsia="宋体" w:cs="Times New Roman"/>
          <w:sz w:val="24"/>
          <w:szCs w:val="24"/>
        </w:rPr>
      </w:pPr>
      <w:r>
        <w:rPr>
          <w:rFonts w:hint="eastAsia" w:ascii="Calibri" w:hAnsi="Calibri" w:eastAsia="宋体" w:cs="Times New Roman"/>
          <w:sz w:val="24"/>
          <w:szCs w:val="24"/>
        </w:rPr>
        <w:t>在</w:t>
      </w:r>
      <w:r>
        <w:rPr>
          <w:rFonts w:hint="eastAsia" w:ascii="Calibri" w:hAnsi="Calibri" w:eastAsia="宋体" w:cs="Times New Roman"/>
          <w:b/>
          <w:sz w:val="24"/>
          <w:szCs w:val="24"/>
        </w:rPr>
        <w:t>目标</w:t>
      </w:r>
      <w:r>
        <w:rPr>
          <w:rFonts w:hint="eastAsia" w:ascii="Calibri" w:hAnsi="Calibri" w:eastAsia="宋体" w:cs="Times New Roman"/>
          <w:sz w:val="24"/>
          <w:szCs w:val="24"/>
        </w:rPr>
        <w:t>后面，添加：</w:t>
      </w:r>
      <w:r>
        <w:rPr>
          <w:rFonts w:ascii="Calibri" w:hAnsi="Calibri" w:eastAsia="宋体" w:cs="Times New Roman"/>
          <w:sz w:val="24"/>
          <w:szCs w:val="24"/>
        </w:rPr>
        <w:t xml:space="preserve">-interop -data </w:t>
      </w:r>
      <w:r>
        <w:rPr>
          <w:rFonts w:ascii="Calibri" w:hAnsi="Calibri" w:eastAsia="宋体" w:cs="Times New Roman"/>
          <w:sz w:val="24"/>
          <w:szCs w:val="24"/>
          <w:highlight w:val="yellow"/>
        </w:rPr>
        <w:t>36677@testrtc</w:t>
      </w:r>
      <w:r>
        <w:rPr>
          <w:rFonts w:ascii="Calibri" w:hAnsi="Calibri" w:eastAsia="宋体" w:cs="Times New Roman"/>
          <w:sz w:val="24"/>
          <w:szCs w:val="24"/>
        </w:rPr>
        <w:t xml:space="preserve"> -brokerHost </w:t>
      </w:r>
      <w:r>
        <w:rPr>
          <w:rFonts w:ascii="Calibri" w:hAnsi="Calibri" w:eastAsia="宋体" w:cs="Times New Roman"/>
          <w:sz w:val="24"/>
          <w:szCs w:val="24"/>
          <w:highlight w:val="yellow"/>
        </w:rPr>
        <w:t>testrtc</w:t>
      </w:r>
      <w:r>
        <w:rPr>
          <w:rFonts w:ascii="Calibri" w:hAnsi="Calibri" w:eastAsia="宋体" w:cs="Times New Roman"/>
          <w:sz w:val="24"/>
          <w:szCs w:val="24"/>
        </w:rPr>
        <w:t xml:space="preserve"> -brokerPort 61616</w:t>
      </w:r>
      <w:r>
        <w:rPr>
          <w:rFonts w:hint="eastAsia" w:ascii="Calibri" w:hAnsi="Calibri" w:eastAsia="宋体" w:cs="Times New Roman"/>
          <w:sz w:val="24"/>
          <w:szCs w:val="24"/>
        </w:rPr>
        <w:t>，双击即可。</w:t>
      </w:r>
    </w:p>
    <w:p>
      <w:pPr>
        <w:spacing w:line="400" w:lineRule="exact"/>
        <w:ind w:firstLine="319" w:firstLineChars="133"/>
        <w:rPr>
          <w:rFonts w:ascii="Calibri" w:hAnsi="Calibri" w:eastAsia="宋体" w:cs="Times New Roman"/>
          <w:sz w:val="24"/>
          <w:szCs w:val="24"/>
        </w:rPr>
      </w:pPr>
      <w:r>
        <w:rPr>
          <w:rFonts w:hint="eastAsia" w:ascii="Calibri" w:hAnsi="Calibri" w:eastAsia="宋体" w:cs="Times New Roman"/>
          <w:sz w:val="24"/>
          <w:szCs w:val="24"/>
        </w:rPr>
        <w:t>（3）在</w:t>
      </w:r>
      <w:r>
        <w:rPr>
          <w:rFonts w:ascii="Calibri" w:hAnsi="Calibri" w:eastAsia="宋体" w:cs="Times New Roman"/>
          <w:sz w:val="24"/>
          <w:szCs w:val="24"/>
        </w:rPr>
        <w:t>D:\Program Files\IBM\Rational\Doors Web Access\1.5.0.0</w:t>
      </w:r>
      <w:r>
        <w:rPr>
          <w:rFonts w:hint="eastAsia" w:ascii="Calibri" w:hAnsi="Calibri" w:eastAsia="宋体" w:cs="Times New Roman"/>
          <w:sz w:val="24"/>
          <w:szCs w:val="24"/>
        </w:rPr>
        <w:t>下，运行</w:t>
      </w:r>
      <w:r>
        <w:rPr>
          <w:rFonts w:ascii="Calibri" w:hAnsi="Calibri" w:eastAsia="宋体" w:cs="Times New Roman"/>
          <w:sz w:val="24"/>
          <w:szCs w:val="24"/>
        </w:rPr>
        <w:t>server.start.bat</w:t>
      </w:r>
      <w:r>
        <w:rPr>
          <w:rFonts w:hint="eastAsia" w:ascii="Calibri" w:hAnsi="Calibri" w:eastAsia="宋体" w:cs="Times New Roman"/>
          <w:sz w:val="24"/>
          <w:szCs w:val="24"/>
        </w:rPr>
        <w:t>以启动Doors Web Access Server。</w:t>
      </w:r>
    </w:p>
    <w:p>
      <w:pPr>
        <w:spacing w:line="400" w:lineRule="exact"/>
        <w:ind w:firstLine="319" w:firstLineChars="133"/>
        <w:rPr>
          <w:rFonts w:ascii="Calibri" w:hAnsi="Calibri" w:eastAsia="宋体" w:cs="Times New Roman"/>
          <w:color w:val="FF0000"/>
          <w:sz w:val="24"/>
          <w:szCs w:val="24"/>
        </w:rPr>
      </w:pPr>
      <w:r>
        <w:rPr>
          <w:rFonts w:hint="eastAsia" w:ascii="Calibri" w:hAnsi="Calibri" w:eastAsia="宋体" w:cs="Times New Roman"/>
          <w:color w:val="FF0000"/>
          <w:sz w:val="24"/>
          <w:szCs w:val="24"/>
        </w:rPr>
        <w:t>注意：运行这三步都会产生一个命令提示符窗口，请勿关闭这些窗口。</w:t>
      </w:r>
    </w:p>
    <w:p>
      <w:pPr>
        <w:pStyle w:val="3"/>
      </w:pPr>
      <w:r>
        <w:t>配置 Rational</w:t>
      </w:r>
      <w:r>
        <w:rPr>
          <w:rFonts w:hint="eastAsia"/>
        </w:rPr>
        <w:t xml:space="preserve"> </w:t>
      </w:r>
      <w:r>
        <w:t>Quality Manager 与 Rational DOORS 通信。</w:t>
      </w:r>
      <w:r>
        <w:br w:type="textWrapping"/>
      </w:r>
      <w:r>
        <w:rPr>
          <w:rFonts w:hint="eastAsia"/>
        </w:rPr>
        <w:t>1</w:t>
      </w:r>
      <w:r>
        <w:t>以管理员身份登录 Rational Quality Manager。</w:t>
      </w:r>
    </w:p>
    <w:p>
      <w:pPr>
        <w:widowControl/>
        <w:jc w:val="left"/>
        <w:rPr>
          <w:rFonts w:ascii="宋体" w:hAnsi="宋体" w:eastAsia="宋体" w:cs="宋体"/>
          <w:kern w:val="0"/>
          <w:sz w:val="24"/>
          <w:szCs w:val="24"/>
        </w:rPr>
      </w:pPr>
      <w:r>
        <w:drawing>
          <wp:inline distT="0" distB="0" distL="0" distR="0">
            <wp:extent cx="5274310" cy="27571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757414"/>
                    </a:xfrm>
                    <a:prstGeom prst="rect">
                      <a:avLst/>
                    </a:prstGeom>
                  </pic:spPr>
                </pic:pic>
              </a:graphicData>
            </a:graphic>
          </wp:inline>
        </w:drawing>
      </w:r>
      <w:r>
        <w:rPr>
          <w:rFonts w:ascii="宋体" w:hAnsi="宋体" w:eastAsia="宋体" w:cs="宋体"/>
          <w:kern w:val="0"/>
          <w:sz w:val="24"/>
          <w:szCs w:val="24"/>
        </w:rPr>
        <w:br w:type="textWrapping"/>
      </w:r>
      <w:r>
        <w:rPr>
          <w:rFonts w:hint="eastAsia" w:ascii="宋体" w:hAnsi="宋体" w:eastAsia="宋体" w:cs="宋体"/>
          <w:b/>
          <w:kern w:val="0"/>
          <w:sz w:val="24"/>
          <w:szCs w:val="24"/>
        </w:rPr>
        <w:t>2</w:t>
      </w:r>
      <w:r>
        <w:rPr>
          <w:rFonts w:ascii="宋体" w:hAnsi="宋体" w:eastAsia="宋体" w:cs="宋体"/>
          <w:b/>
          <w:kern w:val="0"/>
          <w:sz w:val="24"/>
          <w:szCs w:val="24"/>
        </w:rPr>
        <w:t>从“管理”菜单中，选择管理应用程序。 将打开“应用程序管理”页面。</w:t>
      </w:r>
    </w:p>
    <w:p>
      <w:pPr>
        <w:widowControl/>
        <w:jc w:val="left"/>
        <w:rPr>
          <w:rFonts w:ascii="宋体" w:hAnsi="宋体" w:eastAsia="宋体" w:cs="宋体"/>
          <w:kern w:val="0"/>
          <w:sz w:val="24"/>
          <w:szCs w:val="24"/>
        </w:rPr>
      </w:pPr>
      <w:r>
        <w:drawing>
          <wp:inline distT="0" distB="0" distL="0" distR="0">
            <wp:extent cx="5274310" cy="271970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720177"/>
                    </a:xfrm>
                    <a:prstGeom prst="rect">
                      <a:avLst/>
                    </a:prstGeom>
                  </pic:spPr>
                </pic:pic>
              </a:graphicData>
            </a:graphic>
          </wp:inline>
        </w:drawing>
      </w:r>
      <w:r>
        <w:rPr>
          <w:rFonts w:ascii="宋体" w:hAnsi="宋体" w:eastAsia="宋体" w:cs="宋体"/>
          <w:kern w:val="0"/>
          <w:sz w:val="24"/>
          <w:szCs w:val="24"/>
        </w:rPr>
        <w:br w:type="textWrapping"/>
      </w:r>
      <w:r>
        <w:rPr>
          <w:rFonts w:hint="eastAsia" w:ascii="宋体" w:hAnsi="宋体" w:eastAsia="宋体" w:cs="宋体"/>
          <w:b/>
          <w:kern w:val="0"/>
          <w:sz w:val="24"/>
          <w:szCs w:val="24"/>
        </w:rPr>
        <w:t>3</w:t>
      </w:r>
      <w:r>
        <w:rPr>
          <w:rFonts w:ascii="宋体" w:hAnsi="宋体" w:eastAsia="宋体" w:cs="宋体"/>
          <w:b/>
          <w:kern w:val="0"/>
          <w:sz w:val="24"/>
          <w:szCs w:val="24"/>
        </w:rPr>
        <w:t>以 OAuth 使用者身份注册 Rational DOORS。</w:t>
      </w:r>
    </w:p>
    <w:p>
      <w:pPr>
        <w:widowControl/>
        <w:ind w:firstLine="120" w:firstLineChars="50"/>
        <w:jc w:val="left"/>
        <w:rPr>
          <w:rFonts w:ascii="宋体" w:hAnsi="宋体" w:eastAsia="宋体" w:cs="宋体"/>
          <w:kern w:val="0"/>
          <w:sz w:val="24"/>
          <w:szCs w:val="24"/>
        </w:rPr>
      </w:pPr>
      <w:r>
        <w:rPr>
          <w:rFonts w:ascii="宋体" w:hAnsi="宋体" w:eastAsia="宋体" w:cs="宋体"/>
          <w:kern w:val="0"/>
          <w:sz w:val="24"/>
          <w:szCs w:val="24"/>
        </w:rPr>
        <w:t>在最左侧的导航面板中的“通信”部分中，单击使用者（入站）。</w:t>
      </w:r>
    </w:p>
    <w:p>
      <w:pPr>
        <w:widowControl/>
        <w:ind w:firstLine="105" w:firstLineChars="50"/>
        <w:jc w:val="left"/>
        <w:rPr>
          <w:rFonts w:ascii="宋体" w:hAnsi="宋体" w:eastAsia="宋体" w:cs="宋体"/>
          <w:kern w:val="0"/>
          <w:sz w:val="24"/>
          <w:szCs w:val="24"/>
        </w:rPr>
      </w:pPr>
      <w:r>
        <w:drawing>
          <wp:inline distT="0" distB="0" distL="0" distR="0">
            <wp:extent cx="5274310" cy="27863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786716"/>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输入使用者名称以识别使用使用者密钥（例如，DOORS）的服务器。</w:t>
      </w:r>
    </w:p>
    <w:p>
      <w:pPr>
        <w:widowControl/>
        <w:ind w:firstLine="105" w:firstLineChars="50"/>
        <w:jc w:val="left"/>
        <w:rPr>
          <w:rFonts w:ascii="宋体" w:hAnsi="宋体" w:eastAsia="宋体" w:cs="宋体"/>
          <w:kern w:val="0"/>
          <w:sz w:val="24"/>
          <w:szCs w:val="24"/>
        </w:rPr>
      </w:pPr>
      <w:r>
        <w:drawing>
          <wp:inline distT="0" distB="0" distL="0" distR="0">
            <wp:extent cx="5274310" cy="27844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784885"/>
                    </a:xfrm>
                    <a:prstGeom prst="rect">
                      <a:avLst/>
                    </a:prstGeom>
                  </pic:spPr>
                </pic:pic>
              </a:graphicData>
            </a:graphic>
          </wp:inline>
        </w:drawing>
      </w:r>
      <w:r>
        <w:drawing>
          <wp:inline distT="0" distB="0" distL="0" distR="0">
            <wp:extent cx="5274310" cy="255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55780"/>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可选： 缺省情况下，服务器会生成使用者密钥，但您可以通过单击单击此处以选择使用者密钥来选择自己的密钥。</w:t>
      </w:r>
      <w:r>
        <w:rPr>
          <w:rFonts w:ascii="宋体" w:hAnsi="宋体" w:eastAsia="宋体" w:cs="宋体"/>
          <w:kern w:val="0"/>
          <w:sz w:val="24"/>
          <w:szCs w:val="24"/>
        </w:rPr>
        <w:br w:type="textWrapping"/>
      </w:r>
      <w:r>
        <w:rPr>
          <w:rFonts w:ascii="宋体" w:hAnsi="宋体" w:eastAsia="宋体" w:cs="宋体"/>
          <w:kern w:val="0"/>
          <w:sz w:val="24"/>
          <w:szCs w:val="24"/>
        </w:rPr>
        <w:t>在使用者私钥和重新输入使用者私钥字段中，输入使用者私钥。 对使用者私钥进行备注。稍后在设置 Rational DOORS 时会使用此 OAuth 私钥。</w:t>
      </w:r>
      <w:r>
        <w:rPr>
          <w:rFonts w:ascii="宋体" w:hAnsi="宋体" w:eastAsia="宋体" w:cs="宋体"/>
          <w:kern w:val="0"/>
          <w:sz w:val="24"/>
          <w:szCs w:val="24"/>
        </w:rPr>
        <w:br w:type="textWrapping"/>
      </w:r>
      <w:r>
        <w:rPr>
          <w:rFonts w:ascii="宋体" w:hAnsi="宋体" w:eastAsia="宋体" w:cs="宋体"/>
          <w:kern w:val="0"/>
          <w:sz w:val="24"/>
          <w:szCs w:val="24"/>
        </w:rPr>
        <w:t>注： 您可以使用公用密钥作为使用者私钥。通过单击单击此处以使用公用密钥可以设置公用密钥。</w:t>
      </w:r>
      <w:r>
        <w:rPr>
          <w:rFonts w:ascii="宋体" w:hAnsi="宋体" w:eastAsia="宋体" w:cs="宋体"/>
          <w:kern w:val="0"/>
          <w:sz w:val="24"/>
          <w:szCs w:val="24"/>
        </w:rPr>
        <w:br w:type="textWrapping"/>
      </w:r>
      <w:r>
        <w:rPr>
          <w:rFonts w:ascii="宋体" w:hAnsi="宋体" w:eastAsia="宋体" w:cs="宋体"/>
          <w:kern w:val="0"/>
          <w:sz w:val="24"/>
          <w:szCs w:val="24"/>
        </w:rPr>
        <w:t>可选： 要将使用者注册为可信使用者，请选中可信复选框。 可信使用者能够与其他可信使用者共享权限，并且无需进行用户核准即可访问数据。</w:t>
      </w:r>
      <w:r>
        <w:rPr>
          <w:rFonts w:ascii="宋体" w:hAnsi="宋体" w:eastAsia="宋体" w:cs="宋体"/>
          <w:kern w:val="0"/>
          <w:sz w:val="24"/>
          <w:szCs w:val="24"/>
        </w:rPr>
        <w:br w:type="textWrapping"/>
      </w:r>
      <w:r>
        <w:rPr>
          <w:rFonts w:ascii="宋体" w:hAnsi="宋体" w:eastAsia="宋体" w:cs="宋体"/>
          <w:kern w:val="0"/>
          <w:sz w:val="24"/>
          <w:szCs w:val="24"/>
        </w:rPr>
        <w:t>单击注册。 现在，Rational DOORS 在 Rational Quality Manager 中注册为使用者。另一个使用者可以通过将该密钥与指定的私钥配合使用来与此服务器进行通信。</w:t>
      </w:r>
      <w:r>
        <w:rPr>
          <w:rFonts w:ascii="宋体" w:hAnsi="宋体" w:eastAsia="宋体" w:cs="宋体"/>
          <w:kern w:val="0"/>
          <w:sz w:val="24"/>
          <w:szCs w:val="24"/>
        </w:rPr>
        <w:br w:type="textWrapping"/>
      </w:r>
      <w:r>
        <w:rPr>
          <w:rFonts w:ascii="宋体" w:hAnsi="宋体" w:eastAsia="宋体" w:cs="宋体"/>
          <w:kern w:val="0"/>
          <w:sz w:val="24"/>
          <w:szCs w:val="24"/>
        </w:rPr>
        <w:t>滚动到页面底部的认证密钥部分，对已自动分配的使用者密钥进行备注。稍后在设置 Rational DOORS 时将用到这些备注。</w:t>
      </w:r>
      <w:r>
        <w:rPr>
          <w:rFonts w:ascii="宋体" w:hAnsi="宋体" w:eastAsia="宋体" w:cs="宋体"/>
          <w:kern w:val="0"/>
          <w:sz w:val="24"/>
          <w:szCs w:val="24"/>
        </w:rPr>
        <w:br w:type="textWrapping"/>
      </w:r>
      <w:r>
        <w:rPr>
          <w:rFonts w:hint="eastAsia" w:ascii="宋体" w:hAnsi="宋体" w:eastAsia="宋体" w:cs="宋体"/>
          <w:b/>
          <w:kern w:val="0"/>
          <w:sz w:val="24"/>
          <w:szCs w:val="24"/>
        </w:rPr>
        <w:t>4</w:t>
      </w:r>
      <w:r>
        <w:rPr>
          <w:rFonts w:ascii="宋体" w:hAnsi="宋体" w:eastAsia="宋体" w:cs="宋体"/>
          <w:b/>
          <w:kern w:val="0"/>
          <w:sz w:val="24"/>
          <w:szCs w:val="24"/>
        </w:rPr>
        <w:t>将 Rational DOORS 添加为好友</w:t>
      </w:r>
      <w:r>
        <w:rPr>
          <w:rFonts w:ascii="宋体" w:hAnsi="宋体" w:eastAsia="宋体" w:cs="宋体"/>
          <w:kern w:val="0"/>
          <w:sz w:val="24"/>
          <w:szCs w:val="24"/>
        </w:rPr>
        <w:t>：</w:t>
      </w:r>
      <w:r>
        <w:rPr>
          <w:rFonts w:ascii="宋体" w:hAnsi="宋体" w:eastAsia="宋体" w:cs="宋体"/>
          <w:kern w:val="0"/>
          <w:sz w:val="24"/>
          <w:szCs w:val="24"/>
        </w:rPr>
        <w:br w:type="textWrapping"/>
      </w:r>
      <w:r>
        <w:rPr>
          <w:rFonts w:hint="eastAsia" w:ascii="宋体" w:hAnsi="宋体" w:eastAsia="宋体" w:cs="宋体"/>
          <w:kern w:val="0"/>
          <w:sz w:val="24"/>
          <w:szCs w:val="24"/>
        </w:rPr>
        <w:t xml:space="preserve"> </w:t>
      </w:r>
      <w:r>
        <w:rPr>
          <w:rFonts w:ascii="宋体" w:hAnsi="宋体" w:eastAsia="宋体" w:cs="宋体"/>
          <w:kern w:val="0"/>
          <w:sz w:val="24"/>
          <w:szCs w:val="24"/>
        </w:rPr>
        <w:t>在左边的导航面板中，单击好友（出站），然后在“好友列表”部分中，单击添加。</w:t>
      </w:r>
    </w:p>
    <w:p>
      <w:pPr>
        <w:widowControl/>
        <w:ind w:firstLine="105" w:firstLineChars="50"/>
        <w:jc w:val="left"/>
        <w:rPr>
          <w:rFonts w:ascii="宋体" w:hAnsi="宋体" w:eastAsia="宋体" w:cs="宋体"/>
          <w:kern w:val="0"/>
          <w:sz w:val="24"/>
          <w:szCs w:val="24"/>
        </w:rPr>
      </w:pPr>
      <w:r>
        <w:drawing>
          <wp:inline distT="0" distB="0" distL="0" distR="0">
            <wp:extent cx="5274310" cy="27743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774507"/>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输入连接的名称（例如，DOORS）。</w:t>
      </w:r>
      <w:r>
        <w:rPr>
          <w:rFonts w:ascii="宋体" w:hAnsi="宋体" w:eastAsia="宋体" w:cs="宋体"/>
          <w:kern w:val="0"/>
          <w:sz w:val="24"/>
          <w:szCs w:val="24"/>
        </w:rPr>
        <w:br w:type="textWrapping"/>
      </w:r>
      <w:r>
        <w:rPr>
          <w:rFonts w:ascii="宋体" w:hAnsi="宋体" w:eastAsia="宋体" w:cs="宋体"/>
          <w:kern w:val="0"/>
          <w:sz w:val="24"/>
          <w:szCs w:val="24"/>
        </w:rPr>
        <w:t>在根服务 URI 字段中，输入 Rational DOORS 服务的详细信息。此服务在 Rational DOORS Web Access 中托管，缺省 URL 是 https://hostname:8443/dwa/public/rootservices。</w:t>
      </w:r>
      <w:r>
        <w:rPr>
          <w:rFonts w:ascii="宋体" w:hAnsi="宋体" w:eastAsia="宋体" w:cs="宋体"/>
          <w:kern w:val="0"/>
          <w:sz w:val="24"/>
          <w:szCs w:val="24"/>
        </w:rPr>
        <w:br w:type="textWrapping"/>
      </w:r>
      <w:r>
        <w:rPr>
          <w:rFonts w:ascii="宋体" w:hAnsi="宋体" w:eastAsia="宋体" w:cs="宋体"/>
          <w:kern w:val="0"/>
          <w:sz w:val="24"/>
          <w:szCs w:val="24"/>
        </w:rPr>
        <w:t>输入 OAuth 私钥（例如，DOORS）。请记录此 OAuth 私钥。稍后在设置 Rational DOORS 时会使用此 OAuth 私钥。</w:t>
      </w:r>
      <w:r>
        <w:rPr>
          <w:rFonts w:ascii="宋体" w:hAnsi="宋体" w:eastAsia="宋体" w:cs="宋体"/>
          <w:kern w:val="0"/>
          <w:sz w:val="24"/>
          <w:szCs w:val="24"/>
        </w:rPr>
        <w:br w:type="textWrapping"/>
      </w:r>
      <w:r>
        <w:rPr>
          <w:rFonts w:ascii="宋体" w:hAnsi="宋体" w:eastAsia="宋体" w:cs="宋体"/>
          <w:kern w:val="0"/>
          <w:sz w:val="24"/>
          <w:szCs w:val="24"/>
        </w:rPr>
        <w:t>单击创建好友。</w:t>
      </w:r>
    </w:p>
    <w:p>
      <w:pPr>
        <w:widowControl/>
        <w:ind w:firstLine="105" w:firstLineChars="50"/>
        <w:jc w:val="left"/>
        <w:rPr>
          <w:rFonts w:ascii="宋体" w:hAnsi="宋体" w:eastAsia="宋体" w:cs="宋体"/>
          <w:kern w:val="0"/>
          <w:sz w:val="24"/>
          <w:szCs w:val="24"/>
        </w:rPr>
      </w:pPr>
      <w:r>
        <w:drawing>
          <wp:inline distT="0" distB="0" distL="0" distR="0">
            <wp:extent cx="5274310" cy="35140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3514375"/>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单击下一步 &gt; 下一步。 将显示绿色的确认消息。但是，如果尚未在浏览器中启动 Rational DOORS Web Access，并且它从启动以来未至少登录一次，那么可能会显示一条错误消息。</w:t>
      </w:r>
    </w:p>
    <w:p>
      <w:pPr>
        <w:widowControl/>
        <w:ind w:firstLine="105" w:firstLineChars="50"/>
        <w:jc w:val="left"/>
        <w:rPr>
          <w:rFonts w:ascii="宋体" w:hAnsi="宋体" w:eastAsia="宋体" w:cs="宋体"/>
          <w:kern w:val="0"/>
          <w:sz w:val="24"/>
          <w:szCs w:val="24"/>
        </w:rPr>
      </w:pPr>
      <w:r>
        <w:drawing>
          <wp:inline distT="0" distB="0" distL="0" distR="0">
            <wp:extent cx="5274310" cy="18249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1825253"/>
                    </a:xfrm>
                    <a:prstGeom prst="rect">
                      <a:avLst/>
                    </a:prstGeom>
                  </pic:spPr>
                </pic:pic>
              </a:graphicData>
            </a:graphic>
          </wp:inline>
        </w:drawing>
      </w:r>
      <w:r>
        <w:t xml:space="preserve"> 64d85798-28d0-4fbb-b9ab-cf3d4222217d</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单击完成。</w:t>
      </w:r>
      <w:r>
        <w:rPr>
          <w:rFonts w:ascii="宋体" w:hAnsi="宋体" w:eastAsia="宋体" w:cs="宋体"/>
          <w:kern w:val="0"/>
          <w:sz w:val="24"/>
          <w:szCs w:val="24"/>
        </w:rPr>
        <w:br w:type="textWrapping"/>
      </w:r>
      <w:r>
        <w:rPr>
          <w:rFonts w:hint="eastAsia" w:ascii="宋体" w:hAnsi="宋体" w:eastAsia="宋体" w:cs="宋体"/>
          <w:kern w:val="0"/>
          <w:sz w:val="24"/>
          <w:szCs w:val="24"/>
        </w:rPr>
        <w:t>******************************************************************</w:t>
      </w:r>
    </w:p>
    <w:p>
      <w:pPr>
        <w:widowControl/>
        <w:ind w:firstLine="120" w:firstLineChars="50"/>
        <w:jc w:val="left"/>
        <w:rPr>
          <w:rFonts w:ascii="宋体" w:hAnsi="宋体" w:eastAsia="宋体" w:cs="宋体"/>
          <w:kern w:val="0"/>
          <w:sz w:val="24"/>
          <w:szCs w:val="24"/>
        </w:rPr>
      </w:pPr>
      <w:r>
        <w:rPr>
          <w:rFonts w:hint="eastAsia" w:ascii="宋体" w:hAnsi="宋体" w:eastAsia="宋体" w:cs="宋体"/>
          <w:kern w:val="0"/>
          <w:sz w:val="24"/>
          <w:szCs w:val="24"/>
        </w:rPr>
        <w:t>5</w:t>
      </w:r>
      <w:r>
        <w:rPr>
          <w:rFonts w:ascii="宋体" w:hAnsi="宋体" w:eastAsia="宋体" w:cs="宋体"/>
          <w:b/>
          <w:kern w:val="0"/>
          <w:sz w:val="24"/>
          <w:szCs w:val="24"/>
        </w:rPr>
        <w:t>添加 Rational DOORS 作为 Rational Quality Manager 项目的需求管理 (RM) 提供程序</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在 Web 客户机的“应用程序管理”页面上，单击项目区域 &gt; 浏览 &gt; 活动的项目区域。</w:t>
      </w:r>
    </w:p>
    <w:p>
      <w:pPr>
        <w:widowControl/>
        <w:ind w:firstLine="105" w:firstLineChars="50"/>
        <w:jc w:val="left"/>
        <w:rPr>
          <w:rFonts w:ascii="宋体" w:hAnsi="宋体" w:eastAsia="宋体" w:cs="宋体"/>
          <w:kern w:val="0"/>
          <w:sz w:val="24"/>
          <w:szCs w:val="24"/>
        </w:rPr>
      </w:pPr>
      <w:r>
        <w:drawing>
          <wp:inline distT="0" distB="0" distL="0" distR="0">
            <wp:extent cx="5274310" cy="39389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3939250"/>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在“活动项目区域”页面上，单击列表中的现有项目区域或创建新项目。 此项目将链接至 DOORS 服务提供者目录或子目录。</w:t>
      </w:r>
    </w:p>
    <w:p>
      <w:pPr>
        <w:widowControl/>
        <w:ind w:firstLine="105" w:firstLineChars="50"/>
        <w:jc w:val="left"/>
        <w:rPr>
          <w:rFonts w:ascii="宋体" w:hAnsi="宋体" w:eastAsia="宋体" w:cs="宋体"/>
          <w:kern w:val="0"/>
          <w:sz w:val="24"/>
          <w:szCs w:val="24"/>
        </w:rPr>
      </w:pPr>
      <w:r>
        <w:drawing>
          <wp:inline distT="0" distB="0" distL="0" distR="0">
            <wp:extent cx="5274310" cy="39389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3939250"/>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在“项目”页面上，向下滚动到关联部分，然后执行以下步骤：</w:t>
      </w:r>
      <w:r>
        <w:rPr>
          <w:rFonts w:ascii="宋体" w:hAnsi="宋体" w:eastAsia="宋体" w:cs="宋体"/>
          <w:kern w:val="0"/>
          <w:sz w:val="24"/>
          <w:szCs w:val="24"/>
        </w:rPr>
        <w:br w:type="textWrapping"/>
      </w:r>
      <w:r>
        <w:rPr>
          <w:rFonts w:ascii="宋体" w:hAnsi="宋体" w:eastAsia="宋体" w:cs="宋体"/>
          <w:kern w:val="0"/>
          <w:sz w:val="24"/>
          <w:szCs w:val="24"/>
        </w:rPr>
        <w:t>单击添加。</w:t>
      </w:r>
    </w:p>
    <w:p>
      <w:pPr>
        <w:widowControl/>
        <w:ind w:firstLine="105" w:firstLineChars="50"/>
        <w:jc w:val="left"/>
        <w:rPr>
          <w:rFonts w:ascii="宋体" w:hAnsi="宋体" w:eastAsia="宋体" w:cs="宋体"/>
          <w:kern w:val="0"/>
          <w:sz w:val="24"/>
          <w:szCs w:val="24"/>
        </w:rPr>
      </w:pPr>
      <w:r>
        <w:drawing>
          <wp:inline distT="0" distB="0" distL="0" distR="0">
            <wp:extent cx="5274310" cy="47066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4707200"/>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在应用程序列表中，选择已注册的 DWA 服务提供者。</w:t>
      </w:r>
      <w:r>
        <w:rPr>
          <w:rFonts w:ascii="宋体" w:hAnsi="宋体" w:eastAsia="宋体" w:cs="宋体"/>
          <w:kern w:val="0"/>
          <w:sz w:val="24"/>
          <w:szCs w:val="24"/>
        </w:rPr>
        <w:br w:type="textWrapping"/>
      </w:r>
      <w:r>
        <w:rPr>
          <w:rFonts w:ascii="宋体" w:hAnsi="宋体" w:eastAsia="宋体" w:cs="宋体"/>
          <w:kern w:val="0"/>
          <w:sz w:val="24"/>
          <w:szCs w:val="24"/>
        </w:rPr>
        <w:t>在关联列表中，选择使用需求。 此设置指定，此项目区域可以使用目标工件容器中的工件，并可以在目标工件容器中创建工件。</w:t>
      </w:r>
      <w:r>
        <w:rPr>
          <w:rFonts w:ascii="宋体" w:hAnsi="宋体" w:eastAsia="宋体" w:cs="宋体"/>
          <w:kern w:val="0"/>
          <w:sz w:val="24"/>
          <w:szCs w:val="24"/>
        </w:rPr>
        <w:br w:type="textWrapping"/>
      </w:r>
      <w:r>
        <w:rPr>
          <w:rFonts w:ascii="宋体" w:hAnsi="宋体" w:eastAsia="宋体" w:cs="宋体"/>
          <w:kern w:val="0"/>
          <w:sz w:val="24"/>
          <w:szCs w:val="24"/>
        </w:rPr>
        <w:t>在工件容器面板中，选择需求服务提供者。单个服务器提供了以下服务：</w:t>
      </w:r>
      <w:r>
        <w:rPr>
          <w:rFonts w:ascii="宋体" w:hAnsi="宋体" w:eastAsia="宋体" w:cs="宋体"/>
          <w:kern w:val="0"/>
          <w:sz w:val="24"/>
          <w:szCs w:val="24"/>
        </w:rPr>
        <w:br w:type="textWrapping"/>
      </w:r>
      <w:r>
        <w:rPr>
          <w:rFonts w:ascii="宋体" w:hAnsi="宋体" w:eastAsia="宋体" w:cs="宋体"/>
          <w:kern w:val="0"/>
          <w:sz w:val="24"/>
          <w:szCs w:val="24"/>
        </w:rPr>
        <w:t>DOORS ERS 存储库服务的一个服务提供者</w:t>
      </w:r>
    </w:p>
    <w:p>
      <w:pPr>
        <w:widowControl/>
        <w:ind w:firstLine="105" w:firstLineChars="50"/>
        <w:jc w:val="left"/>
        <w:rPr>
          <w:rFonts w:ascii="宋体" w:hAnsi="宋体" w:eastAsia="宋体" w:cs="宋体"/>
          <w:kern w:val="0"/>
          <w:sz w:val="24"/>
          <w:szCs w:val="24"/>
        </w:rPr>
      </w:pPr>
      <w:r>
        <w:drawing>
          <wp:inline distT="0" distB="0" distL="0" distR="0">
            <wp:extent cx="5274310" cy="33026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3303159"/>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如果您选择此服务提供者，那么您可以将当前 Rational DOORS 服务器中的任意模块或视图作为需求集合添加到 Rational Quality Manager 测试计划中，还可以将当前 Rational DOORS 服务器中的任意需求添加到 Rational Quality Manager 测试用例或测试脚本中。</w:t>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274310" cy="2476500"/>
            <wp:effectExtent l="0" t="0" r="2540" b="0"/>
            <wp:docPr id="24" name="图片 24" descr="C:\Users\titanse\Documents\Tencent Files\372189116\Image\C2C\OEWY9`1SGSLX2ALT8]TJ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titanse\Documents\Tencent Files\372189116\Image\C2C\OEWY9`1SGSLX2ALT8]TJM[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476714"/>
                    </a:xfrm>
                    <a:prstGeom prst="rect">
                      <a:avLst/>
                    </a:prstGeom>
                    <a:noFill/>
                    <a:ln>
                      <a:noFill/>
                    </a:ln>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每个视图模块有零个到多个的服务提供者，均在服务提供者目录下进行分类。服务提供者名称设置为 Rational DOORS 中的对应视图或模块名称。 有关更多信息，请参阅文档。</w:t>
      </w:r>
      <w:r>
        <w:rPr>
          <w:rFonts w:ascii="宋体" w:hAnsi="宋体" w:eastAsia="宋体" w:cs="宋体"/>
          <w:kern w:val="0"/>
          <w:sz w:val="24"/>
          <w:szCs w:val="24"/>
        </w:rPr>
        <w:br w:type="textWrapping"/>
      </w:r>
      <w:r>
        <w:rPr>
          <w:rFonts w:ascii="宋体" w:hAnsi="宋体" w:eastAsia="宋体" w:cs="宋体"/>
          <w:kern w:val="0"/>
          <w:sz w:val="24"/>
          <w:szCs w:val="24"/>
        </w:rPr>
        <w:t>如果选择服务提供者目录下的某个服务提供者，那么您只能在测试计划中添加对应的视图或模块及其子视图或模块。 您还可以仅将对应模块或视图中的需求添加到测试用例和测试脚本中。</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限制： 对于 Rational Quality Manager V4.0 及更高版本和 Rational DOORS V9.4 及更高版本集成，仅支持 DOORS ERS 存储库服务作为服务提供者类型。</w:t>
      </w:r>
      <w:r>
        <w:rPr>
          <w:rFonts w:ascii="宋体" w:hAnsi="宋体" w:eastAsia="宋体" w:cs="宋体"/>
          <w:kern w:val="0"/>
          <w:sz w:val="24"/>
          <w:szCs w:val="24"/>
        </w:rPr>
        <w:br w:type="textWrapping"/>
      </w:r>
      <w:r>
        <w:rPr>
          <w:rFonts w:ascii="宋体" w:hAnsi="宋体" w:eastAsia="宋体" w:cs="宋体"/>
          <w:kern w:val="0"/>
          <w:sz w:val="24"/>
          <w:szCs w:val="24"/>
        </w:rPr>
        <w:t>单击确定。</w:t>
      </w:r>
      <w:r>
        <w:rPr>
          <w:rFonts w:ascii="宋体" w:hAnsi="宋体" w:eastAsia="宋体" w:cs="宋体"/>
          <w:kern w:val="0"/>
          <w:sz w:val="24"/>
          <w:szCs w:val="24"/>
        </w:rPr>
        <w:br w:type="textWrapping"/>
      </w:r>
      <w:r>
        <w:rPr>
          <w:rFonts w:ascii="宋体" w:hAnsi="宋体" w:eastAsia="宋体" w:cs="宋体"/>
          <w:kern w:val="0"/>
          <w:sz w:val="24"/>
          <w:szCs w:val="24"/>
        </w:rPr>
        <w:t>单击保存以保存对项目区域所作的更改。</w:t>
      </w:r>
    </w:p>
    <w:p/>
    <w:p>
      <w:pPr>
        <w:pStyle w:val="3"/>
      </w:pPr>
      <w:r>
        <w:rPr>
          <w:rFonts w:hint="eastAsia"/>
        </w:rPr>
        <w:t>配置Rational Doors服务器</w:t>
      </w:r>
    </w:p>
    <w:p>
      <w:pPr>
        <w:widowControl/>
        <w:jc w:val="left"/>
        <w:rPr>
          <w:rFonts w:ascii="宋体" w:hAnsi="宋体" w:eastAsia="宋体" w:cs="宋体"/>
          <w:kern w:val="0"/>
          <w:sz w:val="24"/>
          <w:szCs w:val="24"/>
        </w:rPr>
      </w:pPr>
      <w:r>
        <w:rPr>
          <w:rFonts w:ascii="宋体" w:hAnsi="宋体" w:eastAsia="宋体" w:cs="宋体"/>
          <w:kern w:val="0"/>
          <w:sz w:val="24"/>
          <w:szCs w:val="24"/>
        </w:rPr>
        <w:t>以数据库管理员或有权管理数据库的定制用户身份登录到 Rational DOORS。</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如果您在运行 Rational DOORS V9.5.1 和更高版本，请选择文件 &gt; 远程服务。如果您在运行高于 V9.4 但低于 V9.5.1 的 Rational DOORS 版本，请选择数据库 ，右键单击属性，然后单击远程服务选项卡。</w:t>
      </w:r>
      <w:r>
        <w:rPr>
          <w:rFonts w:ascii="宋体" w:hAnsi="宋体" w:eastAsia="宋体" w:cs="宋体"/>
          <w:kern w:val="0"/>
          <w:sz w:val="24"/>
          <w:szCs w:val="24"/>
        </w:rPr>
        <w:br w:type="textWrapping"/>
      </w:r>
      <w:r>
        <w:drawing>
          <wp:inline distT="0" distB="0" distL="0" distR="0">
            <wp:extent cx="5274310" cy="51682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74310" cy="5168702"/>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将 Rational Quality Manager 服务器添加到服务器列表：</w:t>
      </w:r>
      <w:r>
        <w:rPr>
          <w:rFonts w:ascii="宋体" w:hAnsi="宋体" w:eastAsia="宋体" w:cs="宋体"/>
          <w:kern w:val="0"/>
          <w:sz w:val="24"/>
          <w:szCs w:val="24"/>
        </w:rPr>
        <w:br w:type="textWrapping"/>
      </w:r>
      <w:r>
        <w:rPr>
          <w:rFonts w:ascii="宋体" w:hAnsi="宋体" w:eastAsia="宋体" w:cs="宋体"/>
          <w:kern w:val="0"/>
          <w:sz w:val="24"/>
          <w:szCs w:val="24"/>
        </w:rPr>
        <w:t>单击添加，并输入连接的名称，例如 RQM。</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按以下格式输入 Rational Quality Manager 服务器的根服务的 URL：</w:t>
      </w:r>
      <w:r>
        <w:rPr>
          <w:rFonts w:ascii="宋体" w:hAnsi="宋体" w:eastAsia="宋体" w:cs="宋体"/>
          <w:kern w:val="0"/>
          <w:sz w:val="24"/>
          <w:szCs w:val="24"/>
        </w:rPr>
        <w:drawing>
          <wp:inline distT="0" distB="0" distL="0" distR="0">
            <wp:extent cx="184785" cy="146050"/>
            <wp:effectExtent l="0" t="0" r="5715" b="6350"/>
            <wp:docPr id="11" name="图片 11" descr="C:\Users\titanse\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titanse\AppData\Local\Temp\%W@GJ$ACOF(TYDYECOKVDY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4785" cy="146050"/>
                    </a:xfrm>
                    <a:prstGeom prst="rect">
                      <a:avLst/>
                    </a:prstGeom>
                    <a:noFill/>
                    <a:ln>
                      <a:noFill/>
                    </a:ln>
                  </pic:spPr>
                </pic:pic>
              </a:graphicData>
            </a:graphic>
          </wp:inline>
        </w:drawing>
      </w:r>
      <w:r>
        <w:rPr>
          <w:rFonts w:ascii="宋体" w:hAnsi="宋体" w:eastAsia="宋体" w:cs="宋体"/>
          <w:kern w:val="0"/>
          <w:sz w:val="24"/>
          <w:szCs w:val="24"/>
        </w:rPr>
        <w:t>https://host-name:9443/qm/rootservices。 使用服务器的标准服务器名称，例如：</w:t>
      </w:r>
      <w:r>
        <w:rPr>
          <w:rFonts w:ascii="宋体" w:hAnsi="宋体" w:eastAsia="宋体" w:cs="宋体"/>
          <w:kern w:val="0"/>
          <w:sz w:val="24"/>
          <w:szCs w:val="24"/>
        </w:rPr>
        <w:drawing>
          <wp:inline distT="0" distB="0" distL="0" distR="0">
            <wp:extent cx="184785" cy="146050"/>
            <wp:effectExtent l="0" t="0" r="5715" b="6350"/>
            <wp:docPr id="10" name="图片 10" descr="C:\Users\titanse\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titanse\AppData\Local\Temp\[5UQ[BL(6~BS2JV6W}N6[%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4785" cy="146050"/>
                    </a:xfrm>
                    <a:prstGeom prst="rect">
                      <a:avLst/>
                    </a:prstGeom>
                    <a:noFill/>
                    <a:ln>
                      <a:noFill/>
                    </a:ln>
                  </pic:spPr>
                </pic:pic>
              </a:graphicData>
            </a:graphic>
          </wp:inline>
        </w:drawing>
      </w:r>
      <w:r>
        <w:rPr>
          <w:rFonts w:ascii="宋体" w:hAnsi="宋体" w:eastAsia="宋体" w:cs="宋体"/>
          <w:kern w:val="0"/>
          <w:sz w:val="24"/>
          <w:szCs w:val="24"/>
        </w:rPr>
        <w:t>https://clm.ibm.com:9443/qm/rootservices</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输入使用者密钥并在 OAuth 私钥中输入使用者私钥。在设置 Rational Quality Manager 服务器时记录下这些信息。</w:t>
      </w:r>
      <w:r>
        <w:rPr>
          <w:rFonts w:ascii="宋体" w:hAnsi="宋体" w:eastAsia="宋体" w:cs="宋体"/>
          <w:kern w:val="0"/>
          <w:sz w:val="24"/>
          <w:szCs w:val="24"/>
        </w:rPr>
        <w:br w:type="textWrapping"/>
      </w:r>
      <w:r>
        <w:drawing>
          <wp:inline distT="0" distB="0" distL="0" distR="0">
            <wp:extent cx="5274310" cy="56578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5658285"/>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单击注册。该服务器即可添加到列表中。</w:t>
      </w:r>
      <w:r>
        <w:rPr>
          <w:rFonts w:ascii="宋体" w:hAnsi="宋体" w:eastAsia="宋体" w:cs="宋体"/>
          <w:kern w:val="0"/>
          <w:sz w:val="24"/>
          <w:szCs w:val="24"/>
        </w:rPr>
        <w:br w:type="textWrapping"/>
      </w:r>
      <w:r>
        <w:rPr>
          <w:rFonts w:hint="eastAsia" w:ascii="宋体" w:hAnsi="宋体" w:eastAsia="宋体" w:cs="宋体"/>
          <w:b/>
          <w:kern w:val="0"/>
          <w:sz w:val="24"/>
          <w:szCs w:val="24"/>
        </w:rPr>
        <w:t>4</w:t>
      </w:r>
      <w:r>
        <w:rPr>
          <w:rFonts w:ascii="宋体" w:hAnsi="宋体" w:eastAsia="宋体" w:cs="宋体"/>
          <w:b/>
          <w:kern w:val="0"/>
          <w:sz w:val="24"/>
          <w:szCs w:val="24"/>
        </w:rPr>
        <w:t>添加从 Rational Quality Manager 项目到 Rational DOORS 数据库的协作链接：</w:t>
      </w:r>
      <w:r>
        <w:rPr>
          <w:rFonts w:ascii="宋体" w:hAnsi="宋体" w:eastAsia="宋体" w:cs="宋体"/>
          <w:kern w:val="0"/>
          <w:sz w:val="24"/>
          <w:szCs w:val="24"/>
        </w:rPr>
        <w:br w:type="textWrapping"/>
      </w:r>
      <w:r>
        <w:rPr>
          <w:rFonts w:ascii="宋体" w:hAnsi="宋体" w:eastAsia="宋体" w:cs="宋体"/>
          <w:kern w:val="0"/>
          <w:sz w:val="24"/>
          <w:szCs w:val="24"/>
        </w:rPr>
        <w:t>在协作链接窗格中，单击添加。</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选择已注册的 Rational Quality Manager 服务器。如果显示了安全警告，请单击是。</w:t>
      </w:r>
      <w:r>
        <w:rPr>
          <w:rFonts w:ascii="宋体" w:hAnsi="宋体" w:eastAsia="宋体" w:cs="宋体"/>
          <w:kern w:val="0"/>
          <w:sz w:val="24"/>
          <w:szCs w:val="24"/>
        </w:rPr>
        <w:br w:type="textWrapping"/>
      </w:r>
      <w:r>
        <w:drawing>
          <wp:inline distT="0" distB="0" distL="0" distR="0">
            <wp:extent cx="5274310" cy="516826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74310" cy="5168702"/>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在打开的窗口中，登录到 Rational Quality Manager。</w:t>
      </w:r>
      <w:r>
        <w:rPr>
          <w:rFonts w:ascii="宋体" w:hAnsi="宋体" w:eastAsia="宋体" w:cs="宋体"/>
          <w:kern w:val="0"/>
          <w:sz w:val="24"/>
          <w:szCs w:val="24"/>
        </w:rPr>
        <w:br w:type="textWrapping"/>
      </w:r>
      <w:r>
        <w:drawing>
          <wp:inline distT="0" distB="0" distL="0" distR="0">
            <wp:extent cx="5274310" cy="42602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74310" cy="4260348"/>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选择想要从 Rational DOORS 访问的项目，突出显示验证者链接类型，然后单击添加。</w:t>
      </w:r>
      <w:r>
        <w:rPr>
          <w:rFonts w:ascii="宋体" w:hAnsi="宋体" w:eastAsia="宋体" w:cs="宋体"/>
          <w:kern w:val="0"/>
          <w:sz w:val="24"/>
          <w:szCs w:val="24"/>
        </w:rPr>
        <w:br w:type="textWrapping"/>
      </w:r>
      <w:r>
        <w:drawing>
          <wp:inline distT="0" distB="0" distL="0" distR="0">
            <wp:extent cx="3657600" cy="5334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tretch>
                      <a:fillRect/>
                    </a:stretch>
                  </pic:blipFill>
                  <pic:spPr>
                    <a:xfrm>
                      <a:off x="0" y="0"/>
                      <a:ext cx="3657600" cy="5334000"/>
                    </a:xfrm>
                    <a:prstGeom prst="rect">
                      <a:avLst/>
                    </a:prstGeom>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drawing>
          <wp:inline distT="0" distB="0" distL="0" distR="0">
            <wp:extent cx="5274310" cy="460819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4608306"/>
                    </a:xfrm>
                    <a:prstGeom prst="rect">
                      <a:avLst/>
                    </a:prstGeom>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t>在 Rational DOORS 中，项目显示在远程服务窗口的协作链接窗格中。</w:t>
      </w:r>
      <w:r>
        <w:rPr>
          <w:rFonts w:ascii="宋体" w:hAnsi="宋体" w:eastAsia="宋体" w:cs="宋体"/>
          <w:kern w:val="0"/>
          <w:sz w:val="24"/>
          <w:szCs w:val="24"/>
        </w:rPr>
        <w:br w:type="textWrapping"/>
      </w:r>
      <w:r>
        <w:rPr>
          <w:rFonts w:ascii="宋体" w:hAnsi="宋体" w:eastAsia="宋体" w:cs="宋体"/>
          <w:kern w:val="0"/>
          <w:sz w:val="24"/>
          <w:szCs w:val="24"/>
        </w:rPr>
        <w:t>通常，“使用者密钥”和“OAuth 私钥”是在先前将 Rational DOORS 作为朋友添加到 Rational Quality Manager 时创建的。如果未创建，请为服务器创建“使用者密钥”和“OAuth 私钥”：</w:t>
      </w:r>
      <w:r>
        <w:rPr>
          <w:rFonts w:ascii="宋体" w:hAnsi="宋体" w:eastAsia="宋体" w:cs="宋体"/>
          <w:kern w:val="0"/>
          <w:sz w:val="24"/>
          <w:szCs w:val="24"/>
        </w:rPr>
        <w:br w:type="textWrapping"/>
      </w:r>
      <w:r>
        <w:rPr>
          <w:rFonts w:ascii="宋体" w:hAnsi="宋体" w:eastAsia="宋体" w:cs="宋体"/>
          <w:kern w:val="0"/>
          <w:sz w:val="24"/>
          <w:szCs w:val="24"/>
        </w:rPr>
        <w:t>如果您在运行 Rational DOORS V9.5.1 和更高版本，请选择文件 &gt; 本地密钥。如果您在运行高于 V9.4 但低于 V9.5.1 的 Rational DOORS 版本，请选择数据库 ，右键单击属性，然后单击本地密钥选项卡。</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单击添加。</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输入 Rational Quality Manager 的连接的名称。</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输入使用者密钥和 OAuth 私钥。在将 Rational DOORS 作为朋友添加到 Rational Quality Manager 时记录下这些信息。</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单击注册，然后单击关闭。</w:t>
      </w:r>
      <w:r>
        <w:rPr>
          <w:rFonts w:ascii="宋体" w:hAnsi="宋体" w:eastAsia="宋体" w:cs="宋体"/>
          <w:kern w:val="0"/>
          <w:sz w:val="24"/>
          <w:szCs w:val="24"/>
        </w:rPr>
        <w:br w:type="textWrapping"/>
      </w:r>
      <w:r>
        <w:rPr>
          <w:rFonts w:ascii="宋体" w:hAnsi="宋体" w:eastAsia="宋体" w:cs="宋体"/>
          <w:kern w:val="0"/>
          <w:sz w:val="24"/>
          <w:szCs w:val="24"/>
        </w:rPr>
        <w:t xml:space="preserve">Rational Quality Manager 和 Rational DOORS 现在已进行了配置以彼此通信。团队成员现在可创建 Rational DOORS 中的模块和各个需求与关联项目中 Rational Quality Manager 中的测试计划和测试用例之间的链接。 </w:t>
      </w:r>
    </w:p>
    <w:p/>
    <w:p>
      <w:pPr>
        <w:pStyle w:val="3"/>
        <w:rPr>
          <w:rFonts w:hint="eastAsia"/>
        </w:rPr>
      </w:pPr>
      <w:r>
        <w:rPr>
          <w:rFonts w:hint="eastAsia"/>
        </w:rPr>
        <w:t>Doors和RQM集成使用</w:t>
      </w:r>
    </w:p>
    <w:p>
      <w:pPr>
        <w:rPr>
          <w:rFonts w:hint="eastAsia"/>
        </w:rPr>
      </w:pPr>
      <w:r>
        <w:rPr>
          <w:rFonts w:hint="eastAsia"/>
        </w:rPr>
        <w:t>RQM中查看DOORS需求</w:t>
      </w:r>
    </w:p>
    <w:p>
      <w:r>
        <w:drawing>
          <wp:inline distT="0" distB="0" distL="0" distR="0">
            <wp:extent cx="5274310" cy="31642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3164586"/>
                    </a:xfrm>
                    <a:prstGeom prst="rect">
                      <a:avLst/>
                    </a:prstGeom>
                  </pic:spPr>
                </pic:pic>
              </a:graphicData>
            </a:graphic>
          </wp:inline>
        </w:drawing>
      </w:r>
    </w:p>
    <w:p>
      <w:r>
        <w:rPr>
          <w:rFonts w:hint="eastAsia"/>
        </w:rPr>
        <w:t>RQM测试计划中创建需求集合</w:t>
      </w:r>
    </w:p>
    <w:p>
      <w:r>
        <w:drawing>
          <wp:inline distT="0" distB="0" distL="0" distR="0">
            <wp:extent cx="5274310" cy="316420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5274310" cy="3164586"/>
                    </a:xfrm>
                    <a:prstGeom prst="rect">
                      <a:avLst/>
                    </a:prstGeom>
                  </pic:spPr>
                </pic:pic>
              </a:graphicData>
            </a:graphic>
          </wp:inline>
        </w:drawing>
      </w:r>
    </w:p>
    <w:p>
      <w:pPr>
        <w:rPr>
          <w:rFonts w:hint="eastAsia"/>
        </w:rPr>
      </w:pPr>
    </w:p>
    <w:p>
      <w:pPr>
        <w:rPr>
          <w:rFonts w:hint="eastAsia"/>
        </w:rPr>
      </w:pPr>
      <w:r>
        <w:rPr>
          <w:rFonts w:hint="eastAsia"/>
        </w:rPr>
        <w:t>为RQM测试用例添加DOORS需求</w:t>
      </w:r>
    </w:p>
    <w:p>
      <w:pPr>
        <w:rPr>
          <w:rFonts w:hint="eastAsia"/>
        </w:rPr>
      </w:pPr>
      <w:r>
        <w:drawing>
          <wp:inline distT="0" distB="0" distL="0" distR="0">
            <wp:extent cx="5274310" cy="256794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5274310" cy="2568174"/>
                    </a:xfrm>
                    <a:prstGeom prst="rect">
                      <a:avLst/>
                    </a:prstGeom>
                  </pic:spPr>
                </pic:pic>
              </a:graphicData>
            </a:graphic>
          </wp:inline>
        </w:drawing>
      </w:r>
    </w:p>
    <w:p>
      <w:pPr>
        <w:rPr>
          <w:rFonts w:hint="eastAsia"/>
        </w:rPr>
      </w:pPr>
    </w:p>
    <w:p>
      <w:pPr>
        <w:rPr>
          <w:rFonts w:hint="eastAsia"/>
        </w:rPr>
      </w:pPr>
      <w:r>
        <w:drawing>
          <wp:inline distT="0" distB="0" distL="0" distR="0">
            <wp:extent cx="4772025" cy="15430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a:stretch>
                      <a:fillRect/>
                    </a:stretch>
                  </pic:blipFill>
                  <pic:spPr>
                    <a:xfrm>
                      <a:off x="0" y="0"/>
                      <a:ext cx="4772025" cy="1543050"/>
                    </a:xfrm>
                    <a:prstGeom prst="rect">
                      <a:avLst/>
                    </a:prstGeom>
                  </pic:spPr>
                </pic:pic>
              </a:graphicData>
            </a:graphic>
          </wp:inline>
        </w:drawing>
      </w:r>
    </w:p>
    <w:p>
      <w:pPr>
        <w:rPr>
          <w:rFonts w:hint="eastAsia"/>
        </w:rPr>
      </w:pPr>
    </w:p>
    <w:p>
      <w:pPr>
        <w:rPr>
          <w:rFonts w:hint="eastAsia"/>
        </w:rPr>
      </w:pPr>
      <w:r>
        <w:drawing>
          <wp:inline distT="0" distB="0" distL="0" distR="0">
            <wp:extent cx="5274310" cy="463613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tretch>
                      <a:fillRect/>
                    </a:stretch>
                  </pic:blipFill>
                  <pic:spPr>
                    <a:xfrm>
                      <a:off x="0" y="0"/>
                      <a:ext cx="5274310" cy="4636387"/>
                    </a:xfrm>
                    <a:prstGeom prst="rect">
                      <a:avLst/>
                    </a:prstGeom>
                  </pic:spPr>
                </pic:pic>
              </a:graphicData>
            </a:graphic>
          </wp:inline>
        </w:drawing>
      </w:r>
    </w:p>
    <w:p>
      <w:pPr>
        <w:rPr>
          <w:rFonts w:hint="eastAsia"/>
        </w:rPr>
      </w:pPr>
      <w:r>
        <w:drawing>
          <wp:inline distT="0" distB="0" distL="0" distR="0">
            <wp:extent cx="5274310" cy="465010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5274310" cy="4650427"/>
                    </a:xfrm>
                    <a:prstGeom prst="rect">
                      <a:avLst/>
                    </a:prstGeom>
                  </pic:spPr>
                </pic:pic>
              </a:graphicData>
            </a:graphic>
          </wp:inline>
        </w:drawing>
      </w:r>
    </w:p>
    <w:p>
      <w:pPr>
        <w:rPr>
          <w:rFonts w:hint="eastAsia"/>
        </w:rPr>
      </w:pPr>
    </w:p>
    <w:p>
      <w:pPr>
        <w:rPr>
          <w:rFonts w:hint="eastAsia"/>
        </w:rPr>
      </w:pPr>
      <w:r>
        <w:drawing>
          <wp:inline distT="0" distB="0" distL="0" distR="0">
            <wp:extent cx="5274310" cy="464883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4"/>
                    <a:stretch>
                      <a:fillRect/>
                    </a:stretch>
                  </pic:blipFill>
                  <pic:spPr>
                    <a:xfrm>
                      <a:off x="0" y="0"/>
                      <a:ext cx="5274310" cy="4649207"/>
                    </a:xfrm>
                    <a:prstGeom prst="rect">
                      <a:avLst/>
                    </a:prstGeom>
                  </pic:spPr>
                </pic:pic>
              </a:graphicData>
            </a:graphic>
          </wp:inline>
        </w:drawing>
      </w:r>
    </w:p>
    <w:p>
      <w:pPr>
        <w:rPr>
          <w:rFonts w:hint="eastAsia"/>
        </w:rPr>
      </w:pPr>
      <w:r>
        <w:drawing>
          <wp:inline distT="0" distB="0" distL="0" distR="0">
            <wp:extent cx="5274310" cy="316420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5274310" cy="3164586"/>
                    </a:xfrm>
                    <a:prstGeom prst="rect">
                      <a:avLst/>
                    </a:prstGeom>
                  </pic:spPr>
                </pic:pic>
              </a:graphicData>
            </a:graphic>
          </wp:inline>
        </w:drawing>
      </w:r>
    </w:p>
    <w:p/>
    <w:p>
      <w:pPr>
        <w:rPr>
          <w:rFonts w:hint="eastAsia"/>
        </w:rPr>
      </w:pPr>
      <w:r>
        <w:rPr>
          <w:rFonts w:hint="eastAsia"/>
        </w:rPr>
        <w:t>Doors 关联RQM测试用例</w:t>
      </w:r>
    </w:p>
    <w:p>
      <w:pPr>
        <w:rPr>
          <w:rFonts w:hint="eastAsia"/>
        </w:rPr>
      </w:pPr>
      <w:r>
        <w:drawing>
          <wp:inline distT="0" distB="0" distL="0" distR="0">
            <wp:extent cx="5274310" cy="31642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5274310" cy="3164586"/>
                    </a:xfrm>
                    <a:prstGeom prst="rect">
                      <a:avLst/>
                    </a:prstGeom>
                  </pic:spPr>
                </pic:pic>
              </a:graphicData>
            </a:graphic>
          </wp:inline>
        </w:drawing>
      </w:r>
    </w:p>
    <w:p>
      <w:pPr>
        <w:rPr>
          <w:rFonts w:hint="eastAsia"/>
        </w:rPr>
      </w:pPr>
    </w:p>
    <w:p>
      <w:pPr>
        <w:rPr>
          <w:rFonts w:hint="eastAsia"/>
        </w:rPr>
      </w:pPr>
      <w:r>
        <w:drawing>
          <wp:inline distT="0" distB="0" distL="0" distR="0">
            <wp:extent cx="5274310" cy="449961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274310" cy="4499646"/>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r>
        <w:drawing>
          <wp:inline distT="0" distB="0" distL="0" distR="0">
            <wp:extent cx="5274310" cy="31642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274310" cy="3164586"/>
                    </a:xfrm>
                    <a:prstGeom prst="rect">
                      <a:avLst/>
                    </a:prstGeom>
                  </pic:spPr>
                </pic:pic>
              </a:graphicData>
            </a:graphic>
          </wp:inline>
        </w:drawing>
      </w:r>
    </w:p>
    <w:p>
      <w:pPr>
        <w:rPr>
          <w:rFonts w:hint="eastAsia"/>
        </w:rPr>
      </w:pPr>
    </w:p>
    <w:p>
      <w:pPr>
        <w:rPr>
          <w:rFonts w:hint="eastAsia"/>
        </w:rPr>
      </w:pPr>
      <w:r>
        <w:rPr>
          <w:rFonts w:hint="eastAsia"/>
        </w:rPr>
        <w:t>从DOORS中创建RQM测试用例</w:t>
      </w:r>
    </w:p>
    <w:p>
      <w:pPr>
        <w:rPr>
          <w:rFonts w:hint="eastAsia"/>
        </w:rPr>
      </w:pPr>
      <w:r>
        <w:drawing>
          <wp:inline distT="0" distB="0" distL="0" distR="0">
            <wp:extent cx="5274310" cy="316420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274310" cy="3164586"/>
                    </a:xfrm>
                    <a:prstGeom prst="rect">
                      <a:avLst/>
                    </a:prstGeom>
                  </pic:spPr>
                </pic:pic>
              </a:graphicData>
            </a:graphic>
          </wp:inline>
        </w:drawing>
      </w:r>
    </w:p>
    <w:p>
      <w:pPr>
        <w:rPr>
          <w:rFonts w:hint="eastAsia"/>
        </w:rPr>
      </w:pPr>
    </w:p>
    <w:p>
      <w:pPr>
        <w:rPr>
          <w:rFonts w:hint="eastAsia"/>
        </w:rPr>
      </w:pPr>
    </w:p>
    <w:p>
      <w:pPr>
        <w:rPr>
          <w:rFonts w:hint="eastAsia"/>
        </w:rPr>
      </w:pPr>
      <w:r>
        <w:drawing>
          <wp:inline distT="0" distB="0" distL="0" distR="0">
            <wp:extent cx="5105400" cy="46196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stretch>
                      <a:fillRect/>
                    </a:stretch>
                  </pic:blipFill>
                  <pic:spPr>
                    <a:xfrm>
                      <a:off x="0" y="0"/>
                      <a:ext cx="5105400" cy="4619625"/>
                    </a:xfrm>
                    <a:prstGeom prst="rect">
                      <a:avLst/>
                    </a:prstGeom>
                  </pic:spPr>
                </pic:pic>
              </a:graphicData>
            </a:graphic>
          </wp:inline>
        </w:drawing>
      </w:r>
    </w:p>
    <w:p>
      <w:pPr>
        <w:rPr>
          <w:rFonts w:hint="eastAsia"/>
        </w:rPr>
      </w:pPr>
    </w:p>
    <w:p>
      <w:pPr>
        <w:rPr>
          <w:rFonts w:hint="eastAsia"/>
        </w:rPr>
      </w:pPr>
      <w:r>
        <w:drawing>
          <wp:inline distT="0" distB="0" distL="0" distR="0">
            <wp:extent cx="2381250" cy="1390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2381250" cy="1390650"/>
                    </a:xfrm>
                    <a:prstGeom prst="rect">
                      <a:avLst/>
                    </a:prstGeom>
                  </pic:spPr>
                </pic:pic>
              </a:graphicData>
            </a:graphic>
          </wp:inline>
        </w:drawing>
      </w:r>
    </w:p>
    <w:p>
      <w:pPr>
        <w:rPr>
          <w:rFonts w:hint="eastAsia"/>
        </w:rPr>
      </w:pPr>
    </w:p>
    <w:p>
      <w:pPr>
        <w:rPr>
          <w:rFonts w:hint="eastAsia"/>
        </w:rPr>
      </w:pPr>
      <w:r>
        <w:drawing>
          <wp:inline distT="0" distB="0" distL="0" distR="0">
            <wp:extent cx="5274310" cy="316420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2"/>
                    <a:stretch>
                      <a:fillRect/>
                    </a:stretch>
                  </pic:blipFill>
                  <pic:spPr>
                    <a:xfrm>
                      <a:off x="0" y="0"/>
                      <a:ext cx="5274310" cy="3164586"/>
                    </a:xfrm>
                    <a:prstGeom prst="rect">
                      <a:avLst/>
                    </a:prstGeom>
                  </pic:spPr>
                </pic:pic>
              </a:graphicData>
            </a:graphic>
          </wp:inline>
        </w:drawing>
      </w:r>
    </w:p>
    <w:p>
      <w:pPr>
        <w:rPr>
          <w:rFonts w:hint="eastAsia"/>
        </w:rPr>
      </w:pPr>
    </w:p>
    <w:p>
      <w:pPr>
        <w:rPr>
          <w:rFonts w:hint="eastAsia"/>
        </w:rPr>
      </w:pPr>
      <w:r>
        <w:drawing>
          <wp:inline distT="0" distB="0" distL="0" distR="0">
            <wp:extent cx="5274310" cy="316420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3"/>
                    <a:stretch>
                      <a:fillRect/>
                    </a:stretch>
                  </pic:blipFill>
                  <pic:spPr>
                    <a:xfrm>
                      <a:off x="0" y="0"/>
                      <a:ext cx="5274310" cy="3164586"/>
                    </a:xfrm>
                    <a:prstGeom prst="rect">
                      <a:avLst/>
                    </a:prstGeom>
                  </pic:spPr>
                </pic:pic>
              </a:graphicData>
            </a:graphic>
          </wp:inline>
        </w:drawing>
      </w:r>
    </w:p>
    <w:p>
      <w:pPr>
        <w:rPr>
          <w:rFonts w:hint="eastAsia"/>
        </w:rPr>
      </w:pPr>
    </w:p>
    <w:p>
      <w:r>
        <w:drawing>
          <wp:inline distT="0" distB="0" distL="0" distR="0">
            <wp:extent cx="5274310" cy="254508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4"/>
                    <a:stretch>
                      <a:fillRect/>
                    </a:stretch>
                  </pic:blipFill>
                  <pic:spPr>
                    <a:xfrm>
                      <a:off x="0" y="0"/>
                      <a:ext cx="5274310" cy="2545587"/>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0E234F"/>
    <w:multiLevelType w:val="multilevel"/>
    <w:tmpl w:val="5D0E234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AD5"/>
    <w:rsid w:val="00030310"/>
    <w:rsid w:val="000556A3"/>
    <w:rsid w:val="00060C92"/>
    <w:rsid w:val="00093740"/>
    <w:rsid w:val="000C7A2B"/>
    <w:rsid w:val="000E1AD5"/>
    <w:rsid w:val="0015118B"/>
    <w:rsid w:val="00170E47"/>
    <w:rsid w:val="00213043"/>
    <w:rsid w:val="00217877"/>
    <w:rsid w:val="00282CE5"/>
    <w:rsid w:val="00295071"/>
    <w:rsid w:val="002E5EC1"/>
    <w:rsid w:val="00304442"/>
    <w:rsid w:val="00335698"/>
    <w:rsid w:val="003524BE"/>
    <w:rsid w:val="0040143E"/>
    <w:rsid w:val="0041742E"/>
    <w:rsid w:val="004221F0"/>
    <w:rsid w:val="00430E26"/>
    <w:rsid w:val="00445F89"/>
    <w:rsid w:val="00473063"/>
    <w:rsid w:val="004A476B"/>
    <w:rsid w:val="00580E50"/>
    <w:rsid w:val="00582E40"/>
    <w:rsid w:val="005F717F"/>
    <w:rsid w:val="00623AB5"/>
    <w:rsid w:val="0064126C"/>
    <w:rsid w:val="006466D8"/>
    <w:rsid w:val="00657059"/>
    <w:rsid w:val="00695EAD"/>
    <w:rsid w:val="006E23E0"/>
    <w:rsid w:val="00755C20"/>
    <w:rsid w:val="0078356E"/>
    <w:rsid w:val="007A270C"/>
    <w:rsid w:val="007D2670"/>
    <w:rsid w:val="008028E9"/>
    <w:rsid w:val="00857631"/>
    <w:rsid w:val="008819AC"/>
    <w:rsid w:val="008A3147"/>
    <w:rsid w:val="00947782"/>
    <w:rsid w:val="009A4DEF"/>
    <w:rsid w:val="009F640A"/>
    <w:rsid w:val="00A13451"/>
    <w:rsid w:val="00A324C0"/>
    <w:rsid w:val="00A37287"/>
    <w:rsid w:val="00A45928"/>
    <w:rsid w:val="00A46621"/>
    <w:rsid w:val="00A52887"/>
    <w:rsid w:val="00A670E0"/>
    <w:rsid w:val="00AD2D3F"/>
    <w:rsid w:val="00AD33E4"/>
    <w:rsid w:val="00B6434B"/>
    <w:rsid w:val="00B8440A"/>
    <w:rsid w:val="00BD3512"/>
    <w:rsid w:val="00BF3CB7"/>
    <w:rsid w:val="00C13A2F"/>
    <w:rsid w:val="00CB7C4A"/>
    <w:rsid w:val="00CC49B5"/>
    <w:rsid w:val="00CF120D"/>
    <w:rsid w:val="00D4137C"/>
    <w:rsid w:val="00D45640"/>
    <w:rsid w:val="00EB310D"/>
    <w:rsid w:val="00F607A9"/>
    <w:rsid w:val="00F621EF"/>
    <w:rsid w:val="00F85934"/>
    <w:rsid w:val="00F978F4"/>
    <w:rsid w:val="00FC748B"/>
    <w:rsid w:val="324F1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批注框文本 Char"/>
    <w:basedOn w:val="8"/>
    <w:link w:val="4"/>
    <w:semiHidden/>
    <w:qFormat/>
    <w:uiPriority w:val="99"/>
    <w:rPr>
      <w:sz w:val="18"/>
      <w:szCs w:val="18"/>
    </w:rPr>
  </w:style>
  <w:style w:type="character" w:customStyle="1" w:styleId="10">
    <w:name w:val="标题 2 Char"/>
    <w:basedOn w:val="8"/>
    <w:link w:val="3"/>
    <w:qFormat/>
    <w:uiPriority w:val="9"/>
    <w:rPr>
      <w:rFonts w:asciiTheme="majorHAnsi" w:hAnsiTheme="majorHAnsi" w:eastAsiaTheme="majorEastAsia" w:cstheme="majorBidi"/>
      <w:b/>
      <w:bCs/>
      <w:sz w:val="32"/>
      <w:szCs w:val="32"/>
    </w:rPr>
  </w:style>
  <w:style w:type="character" w:customStyle="1" w:styleId="11">
    <w:name w:val="标题 1 Char"/>
    <w:basedOn w:val="8"/>
    <w:link w:val="2"/>
    <w:qFormat/>
    <w:uiPriority w:val="9"/>
    <w:rPr>
      <w:b/>
      <w:bCs/>
      <w:kern w:val="44"/>
      <w:sz w:val="44"/>
      <w:szCs w:val="44"/>
    </w:rPr>
  </w:style>
  <w:style w:type="character" w:customStyle="1" w:styleId="12">
    <w:name w:val="页眉 Char"/>
    <w:basedOn w:val="8"/>
    <w:link w:val="6"/>
    <w:qFormat/>
    <w:uiPriority w:val="99"/>
    <w:rPr>
      <w:sz w:val="18"/>
      <w:szCs w:val="18"/>
    </w:rPr>
  </w:style>
  <w:style w:type="character" w:customStyle="1" w:styleId="13">
    <w:name w:val="页脚 Char"/>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23BDE4-5F7F-48D0-8431-7F32AF4FA6F3}">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1062</Words>
  <Characters>6056</Characters>
  <Lines>50</Lines>
  <Paragraphs>14</Paragraphs>
  <TotalTime>806</TotalTime>
  <ScaleCrop>false</ScaleCrop>
  <LinksUpToDate>false</LinksUpToDate>
  <CharactersWithSpaces>7104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2015-09-08T01:58:00Z</dcterms:created>
  <dc:creator>titanse</dc:creator>
  <cp:lastModifiedBy>Administrator</cp:lastModifiedBy>
  <dcterms:modified xsi:type="dcterms:W3CDTF">2020-08-17T03:06:04Z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