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手机APP前端及后端自动化测试方案</w:t>
      </w:r>
      <w:bookmarkStart w:id="0" w:name="_GoBack"/>
      <w:bookmarkEnd w:id="0"/>
    </w:p>
    <w:p>
      <w:pPr>
        <w:pStyle w:val="3"/>
        <w:rPr>
          <w:rFonts w:asciiTheme="minorHAnsi" w:hAnsiTheme="minorHAnsi" w:eastAsiaTheme="minorEastAsia" w:cstheme="minorBidi"/>
          <w:kern w:val="44"/>
          <w:sz w:val="24"/>
          <w:szCs w:val="24"/>
        </w:rPr>
      </w:pPr>
      <w:r>
        <w:rPr>
          <w:rFonts w:hint="eastAsia" w:asciiTheme="minorHAnsi" w:hAnsiTheme="minorHAnsi" w:eastAsiaTheme="minorEastAsia" w:cstheme="minorBidi"/>
          <w:kern w:val="44"/>
          <w:sz w:val="24"/>
          <w:szCs w:val="24"/>
        </w:rPr>
        <w:t>基于</w:t>
      </w:r>
      <w:r>
        <w:rPr>
          <w:rFonts w:asciiTheme="minorHAnsi" w:hAnsiTheme="minorHAnsi" w:eastAsiaTheme="minorEastAsia" w:cstheme="minorBidi"/>
          <w:kern w:val="44"/>
          <w:sz w:val="24"/>
          <w:szCs w:val="24"/>
        </w:rPr>
        <w:t>Appium</w:t>
      </w:r>
      <w:r>
        <w:rPr>
          <w:rFonts w:hint="eastAsia" w:asciiTheme="minorHAnsi" w:hAnsiTheme="minorHAnsi" w:eastAsiaTheme="minorEastAsia" w:cstheme="minorBidi"/>
          <w:kern w:val="44"/>
          <w:sz w:val="24"/>
          <w:szCs w:val="24"/>
        </w:rPr>
        <w:t>的</w:t>
      </w:r>
      <w:r>
        <w:rPr>
          <w:rFonts w:asciiTheme="minorHAnsi" w:hAnsiTheme="minorHAnsi" w:eastAsiaTheme="minorEastAsia" w:cstheme="minorBidi"/>
          <w:kern w:val="44"/>
          <w:sz w:val="24"/>
          <w:szCs w:val="24"/>
        </w:rPr>
        <w:t>Android</w:t>
      </w:r>
      <w:r>
        <w:rPr>
          <w:rFonts w:hint="eastAsia" w:asciiTheme="minorHAnsi" w:hAnsiTheme="minorHAnsi" w:eastAsiaTheme="minorEastAsia" w:cstheme="minorBidi"/>
          <w:kern w:val="44"/>
          <w:sz w:val="24"/>
          <w:szCs w:val="24"/>
        </w:rPr>
        <w:t>自动化框架</w:t>
      </w:r>
    </w:p>
    <w:p>
      <w:pPr>
        <w:jc w:val="left"/>
        <w:rPr>
          <w:rFonts w:ascii="Verdana" w:hAnsi="Verdana" w:cs="Helvetica"/>
          <w:color w:val="111111"/>
          <w:sz w:val="18"/>
          <w:szCs w:val="18"/>
        </w:rPr>
      </w:pPr>
      <w:r>
        <w:rPr>
          <w:rFonts w:hint="eastAsia" w:ascii="Verdana" w:hAnsi="Verdana" w:cs="Helvetica"/>
          <w:color w:val="111111"/>
          <w:sz w:val="18"/>
          <w:szCs w:val="18"/>
        </w:rPr>
        <w:t xml:space="preserve">根据多种工具选择的性价比，客户端自动化采Shell+Appium+Selenium+Java+TestNG框架。 </w:t>
      </w:r>
    </w:p>
    <w:p>
      <w:pPr>
        <w:pStyle w:val="3"/>
        <w:rPr>
          <w:sz w:val="18"/>
          <w:szCs w:val="18"/>
        </w:rPr>
      </w:pPr>
      <w:r>
        <w:rPr>
          <w:rFonts w:hint="eastAsia"/>
          <w:sz w:val="18"/>
          <w:szCs w:val="18"/>
        </w:rPr>
        <w:t>工具选择背景</w:t>
      </w:r>
    </w:p>
    <w:p>
      <w:pPr>
        <w:ind w:firstLine="360" w:firstLineChars="200"/>
        <w:rPr>
          <w:rFonts w:ascii="Verdana" w:hAnsi="Verdana" w:cs="Helvetica"/>
          <w:color w:val="111111"/>
          <w:sz w:val="18"/>
          <w:szCs w:val="18"/>
        </w:rPr>
      </w:pPr>
      <w:r>
        <w:rPr>
          <w:rFonts w:hint="eastAsia" w:ascii="Verdana" w:hAnsi="Verdana" w:cs="Helvetica"/>
          <w:color w:val="111111"/>
          <w:sz w:val="18"/>
          <w:szCs w:val="18"/>
        </w:rPr>
        <w:t>以业界主流工具进行对比，优劣如下图所示：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50317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0" w:firstLineChars="200"/>
        <w:rPr>
          <w:rFonts w:ascii="Verdana" w:hAnsi="Verdana" w:cs="Helvetica"/>
          <w:color w:val="111111"/>
          <w:sz w:val="18"/>
          <w:szCs w:val="18"/>
        </w:rPr>
      </w:pPr>
      <w:r>
        <w:rPr>
          <w:rFonts w:hint="eastAsia" w:ascii="Verdana" w:hAnsi="Verdana" w:cs="Helvetica"/>
          <w:color w:val="111111"/>
          <w:sz w:val="18"/>
          <w:szCs w:val="18"/>
        </w:rPr>
        <w:t>由于Selenium工具开源且扩展性较好，所以选定为框架主体</w:t>
      </w:r>
    </w:p>
    <w:p>
      <w:pPr>
        <w:rPr>
          <w:rFonts w:ascii="微软雅黑" w:hAnsi="微软雅黑" w:eastAsia="微软雅黑"/>
        </w:rPr>
      </w:pP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32410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sz w:val="18"/>
          <w:szCs w:val="18"/>
        </w:rPr>
      </w:pPr>
      <w:r>
        <w:rPr>
          <w:rFonts w:hint="eastAsia"/>
          <w:sz w:val="18"/>
          <w:szCs w:val="18"/>
        </w:rPr>
        <w:t>框架设计详细</w:t>
      </w:r>
    </w:p>
    <w:p>
      <w:pPr>
        <w:ind w:firstLine="360" w:firstLineChars="200"/>
        <w:rPr>
          <w:rFonts w:ascii="Verdana" w:hAnsi="Verdana" w:cs="Helvetica"/>
          <w:color w:val="111111"/>
          <w:sz w:val="18"/>
          <w:szCs w:val="18"/>
        </w:rPr>
      </w:pPr>
      <w:r>
        <w:rPr>
          <w:rFonts w:hint="eastAsia" w:ascii="Verdana" w:hAnsi="Verdana" w:cs="Helvetica"/>
          <w:color w:val="111111"/>
          <w:sz w:val="18"/>
          <w:szCs w:val="18"/>
        </w:rPr>
        <w:t>根据工具选择，设计自动化框架如下：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62763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sz w:val="18"/>
          <w:szCs w:val="18"/>
        </w:rPr>
      </w:pPr>
      <w:r>
        <w:rPr>
          <w:rFonts w:hint="eastAsia"/>
          <w:sz w:val="18"/>
          <w:szCs w:val="18"/>
        </w:rPr>
        <w:t>自动化演示</w:t>
      </w:r>
    </w:p>
    <w:p>
      <w:pPr>
        <w:ind w:firstLine="360" w:firstLineChars="200"/>
        <w:rPr>
          <w:rFonts w:ascii="Verdana" w:hAnsi="Verdana" w:cs="Helvetica"/>
          <w:color w:val="111111"/>
          <w:sz w:val="18"/>
          <w:szCs w:val="18"/>
        </w:rPr>
      </w:pPr>
      <w:r>
        <w:rPr>
          <w:rFonts w:hint="eastAsia" w:ascii="Verdana" w:hAnsi="Verdana" w:cs="Helvetica"/>
          <w:color w:val="111111"/>
          <w:sz w:val="18"/>
          <w:szCs w:val="18"/>
        </w:rPr>
        <w:t>通过命令或定时任务，达到自动执行的效果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32791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sz w:val="18"/>
          <w:szCs w:val="18"/>
        </w:rPr>
      </w:pPr>
      <w:r>
        <w:rPr>
          <w:sz w:val="18"/>
          <w:szCs w:val="18"/>
        </w:rPr>
        <w:t>测试案例</w:t>
      </w:r>
    </w:p>
    <w:p>
      <w:pPr>
        <w:ind w:firstLine="360" w:firstLineChars="200"/>
        <w:rPr>
          <w:rFonts w:ascii="Verdana" w:hAnsi="Verdana" w:cs="Helvetica"/>
          <w:color w:val="111111"/>
          <w:sz w:val="18"/>
          <w:szCs w:val="18"/>
        </w:rPr>
      </w:pPr>
      <w:r>
        <w:rPr>
          <w:rFonts w:hint="eastAsia" w:ascii="Verdana" w:hAnsi="Verdana" w:cs="Helvetica"/>
          <w:color w:val="111111"/>
          <w:sz w:val="18"/>
          <w:szCs w:val="18"/>
        </w:rPr>
        <w:t>2016年初，经优化重组，中软测试团队固定在8人，根据当初接手的实际情况，项目组选用高速迭代开发的规范化流程。这段时期，由于android机型多样，导致软件兼容性问题突出，这对开发测试效率和产品质量都是严峻的考验。</w:t>
      </w:r>
    </w:p>
    <w:p>
      <w:pPr>
        <w:ind w:firstLine="360" w:firstLineChars="200"/>
        <w:rPr>
          <w:rFonts w:ascii="微软雅黑" w:hAnsi="微软雅黑" w:eastAsia="微软雅黑"/>
          <w:szCs w:val="21"/>
        </w:rPr>
      </w:pPr>
      <w:r>
        <w:rPr>
          <w:rFonts w:hint="eastAsia" w:ascii="Verdana" w:hAnsi="Verdana" w:cs="Helvetica"/>
          <w:color w:val="111111"/>
          <w:sz w:val="18"/>
          <w:szCs w:val="18"/>
        </w:rPr>
        <w:t>开发团队利用代码管理工具，提升效率的同时，进一步提高代码质量，解决各种疑难兼容性问题；</w:t>
      </w:r>
      <w:r>
        <w:rPr>
          <w:rFonts w:hint="eastAsia" w:ascii="Verdana" w:hAnsi="Verdana" w:cs="Helvetica"/>
          <w:b/>
          <w:bCs/>
          <w:color w:val="111111"/>
          <w:sz w:val="18"/>
          <w:szCs w:val="18"/>
        </w:rPr>
        <w:t>测试团队构筑高效的自动化测试体系，进行全面的兼容性测试,增加产品的可信任度、过程的可监控性，并大大提升计费转化率与产品质量</w:t>
      </w:r>
      <w:r>
        <w:rPr>
          <w:rFonts w:hint="eastAsia" w:ascii="Verdana" w:hAnsi="Verdana" w:cs="Helvetica"/>
          <w:b/>
          <w:color w:val="111111"/>
          <w:sz w:val="18"/>
          <w:szCs w:val="18"/>
        </w:rPr>
        <w:t>。</w:t>
      </w:r>
    </w:p>
    <w:p>
      <w:pPr>
        <w:ind w:firstLine="360" w:firstLineChars="200"/>
        <w:rPr>
          <w:rFonts w:ascii="Verdana" w:hAnsi="Verdana" w:cs="Helvetica"/>
          <w:color w:val="111111"/>
          <w:sz w:val="18"/>
          <w:szCs w:val="18"/>
        </w:rPr>
      </w:pPr>
      <w:r>
        <w:rPr>
          <w:rFonts w:hint="eastAsia" w:ascii="Verdana" w:hAnsi="Verdana" w:cs="Helvetica"/>
          <w:color w:val="111111"/>
          <w:sz w:val="18"/>
          <w:szCs w:val="18"/>
        </w:rPr>
        <w:t>为缩减测试周期，测试组引入自动化测试，完成接口自动化、web自动化、app端自动化的构建与填充，将测试时间缩短42%。短期内生成千余条基础自动化用例，并长期维护扩充，以达到自动构建、高效测试、快速迭代的良性循环。</w:t>
      </w:r>
    </w:p>
    <w:p>
      <w:pPr>
        <w:ind w:firstLine="360" w:firstLineChars="200"/>
        <w:rPr>
          <w:rFonts w:ascii="Verdana" w:hAnsi="Verdana" w:cs="Helvetica"/>
          <w:color w:val="111111"/>
          <w:sz w:val="18"/>
          <w:szCs w:val="18"/>
        </w:rPr>
      </w:pPr>
      <w:r>
        <w:rPr>
          <w:rFonts w:hint="eastAsia" w:ascii="Verdana" w:hAnsi="Verdana" w:cs="Helvetica"/>
          <w:color w:val="111111"/>
          <w:sz w:val="18"/>
          <w:szCs w:val="18"/>
        </w:rPr>
        <w:t>扩展：集成到</w:t>
      </w:r>
      <w:r>
        <w:rPr>
          <w:rFonts w:ascii="Verdana" w:hAnsi="Verdana" w:cs="Helvetica"/>
          <w:color w:val="111111"/>
          <w:sz w:val="18"/>
          <w:szCs w:val="18"/>
        </w:rPr>
        <w:t>jenkins环境上</w:t>
      </w:r>
      <w:r>
        <w:rPr>
          <w:rFonts w:hint="eastAsia" w:ascii="Verdana" w:hAnsi="Verdana" w:cs="Helvetica"/>
          <w:color w:val="111111"/>
          <w:sz w:val="18"/>
          <w:szCs w:val="18"/>
        </w:rPr>
        <w:t>，</w:t>
      </w:r>
      <w:r>
        <w:rPr>
          <w:rFonts w:ascii="Verdana" w:hAnsi="Verdana" w:cs="Helvetica"/>
          <w:color w:val="111111"/>
          <w:sz w:val="18"/>
          <w:szCs w:val="18"/>
        </w:rPr>
        <w:t>每日持续集成</w:t>
      </w:r>
      <w:r>
        <w:rPr>
          <w:rFonts w:hint="eastAsia" w:ascii="Verdana" w:hAnsi="Verdana" w:cs="Helvetica"/>
          <w:color w:val="111111"/>
          <w:sz w:val="18"/>
          <w:szCs w:val="18"/>
        </w:rPr>
        <w:t>。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337050" cy="2825750"/>
            <wp:effectExtent l="19050" t="0" r="6350" b="0"/>
            <wp:docPr id="19" name="图片 19" descr="http://obs-tpgkm.obs.cn-north-1.myhwclouds.com/2017/1013/17/59e08c22dca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ttp://obs-tpgkm.obs.cn-north-1.myhwclouds.com/2017/1013/17/59e08c22dca0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sz w:val="32"/>
          <w:szCs w:val="32"/>
        </w:rPr>
      </w:pPr>
      <w:r>
        <w:rPr>
          <w:rFonts w:hint="eastAsia"/>
          <w:sz w:val="32"/>
          <w:szCs w:val="32"/>
        </w:rPr>
        <w:t>服务</w:t>
      </w:r>
      <w:r>
        <w:rPr>
          <w:sz w:val="32"/>
          <w:szCs w:val="32"/>
        </w:rPr>
        <w:t>端自动化</w:t>
      </w:r>
      <w:r>
        <w:rPr>
          <w:rFonts w:hint="eastAsia"/>
          <w:sz w:val="32"/>
          <w:szCs w:val="32"/>
        </w:rPr>
        <w:t>测试</w:t>
      </w:r>
    </w:p>
    <w:p>
      <w:pPr>
        <w:pStyle w:val="2"/>
        <w:rPr>
          <w:sz w:val="24"/>
          <w:szCs w:val="24"/>
        </w:rPr>
      </w:pPr>
      <w:r>
        <w:rPr>
          <w:rFonts w:hint="eastAsia"/>
          <w:sz w:val="24"/>
          <w:szCs w:val="24"/>
        </w:rPr>
        <w:t>工具</w:t>
      </w:r>
      <w:r>
        <w:rPr>
          <w:sz w:val="24"/>
          <w:szCs w:val="24"/>
        </w:rPr>
        <w:t>选择：</w:t>
      </w:r>
      <w:r>
        <w:rPr>
          <w:rFonts w:asciiTheme="majorHAnsi" w:hAnsiTheme="majorHAnsi" w:eastAsiaTheme="majorEastAsia" w:cstheme="majorBidi"/>
          <w:bCs w:val="0"/>
          <w:kern w:val="2"/>
          <w:sz w:val="24"/>
          <w:szCs w:val="24"/>
        </w:rPr>
        <w:t>apache-jmeter-3.2 + apache-ant-1.10.1-bin + jenkins-2.60.3 + jdk1.8.0_131</w:t>
      </w:r>
    </w:p>
    <w:p>
      <w:pPr>
        <w:pStyle w:val="3"/>
        <w:rPr>
          <w:bCs w:val="0"/>
          <w:sz w:val="18"/>
          <w:szCs w:val="18"/>
        </w:rPr>
      </w:pPr>
      <w:r>
        <w:rPr>
          <w:rFonts w:hint="eastAsia"/>
          <w:sz w:val="18"/>
          <w:szCs w:val="18"/>
        </w:rPr>
        <w:t>打开</w:t>
      </w:r>
      <w:r>
        <w:rPr>
          <w:bCs w:val="0"/>
          <w:sz w:val="18"/>
          <w:szCs w:val="18"/>
        </w:rPr>
        <w:t>Jmeter</w:t>
      </w:r>
      <w:r>
        <w:rPr>
          <w:rFonts w:hint="eastAsia"/>
          <w:bCs w:val="0"/>
          <w:sz w:val="18"/>
          <w:szCs w:val="18"/>
        </w:rPr>
        <w:t>工</w:t>
      </w:r>
      <w:r>
        <w:rPr>
          <w:bCs w:val="0"/>
          <w:sz w:val="18"/>
          <w:szCs w:val="18"/>
        </w:rPr>
        <w:t>具</w:t>
      </w:r>
      <w:r>
        <w:rPr>
          <w:rFonts w:hint="eastAsia"/>
          <w:bCs w:val="0"/>
          <w:sz w:val="18"/>
          <w:szCs w:val="18"/>
        </w:rPr>
        <w:t>，</w:t>
      </w:r>
      <w:r>
        <w:rPr>
          <w:bCs w:val="0"/>
          <w:sz w:val="18"/>
          <w:szCs w:val="18"/>
        </w:rPr>
        <w:t>编写</w:t>
      </w:r>
      <w:r>
        <w:rPr>
          <w:rFonts w:hint="eastAsia"/>
          <w:bCs w:val="0"/>
          <w:sz w:val="18"/>
          <w:szCs w:val="18"/>
        </w:rPr>
        <w:t>自动</w:t>
      </w:r>
      <w:r>
        <w:rPr>
          <w:bCs w:val="0"/>
          <w:sz w:val="18"/>
          <w:szCs w:val="18"/>
        </w:rPr>
        <w:t>化</w:t>
      </w:r>
      <w:r>
        <w:rPr>
          <w:rFonts w:hint="eastAsia"/>
          <w:bCs w:val="0"/>
          <w:sz w:val="18"/>
          <w:szCs w:val="18"/>
        </w:rPr>
        <w:t>用例</w:t>
      </w:r>
    </w:p>
    <w:p>
      <w:r>
        <w:drawing>
          <wp:inline distT="0" distB="0" distL="0" distR="0">
            <wp:extent cx="5067935" cy="3651885"/>
            <wp:effectExtent l="0" t="0" r="0" b="5715"/>
            <wp:docPr id="11" name="图片 11" descr="C:\Users\zhangli\AppData\Local\Temp\15256622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zhangli\AppData\Local\Temp\152566228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9929" cy="366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sz w:val="18"/>
          <w:szCs w:val="18"/>
        </w:rPr>
      </w:pPr>
      <w:r>
        <w:rPr>
          <w:sz w:val="18"/>
          <w:szCs w:val="18"/>
        </w:rPr>
        <w:t>运行ant命令，生成html文件</w:t>
      </w:r>
    </w:p>
    <w:p>
      <w:pPr>
        <w:rPr>
          <w:rFonts w:ascii="Verdana" w:hAnsi="Verdana" w:cs="Helvetica"/>
          <w:color w:val="111111"/>
          <w:sz w:val="18"/>
          <w:szCs w:val="18"/>
        </w:rPr>
      </w:pPr>
      <w:r>
        <w:rPr>
          <w:rFonts w:asciiTheme="majorHAnsi" w:hAnsiTheme="majorHAnsi" w:eastAsiaTheme="majorEastAsia" w:cstheme="majorBidi"/>
          <w:bCs/>
          <w:sz w:val="18"/>
          <w:szCs w:val="18"/>
        </w:rPr>
        <w:t>Jmeter</w:t>
      </w:r>
      <w:r>
        <w:rPr>
          <w:rFonts w:ascii="Verdana" w:hAnsi="Verdana" w:cs="Helvetica"/>
          <w:color w:val="111111"/>
          <w:sz w:val="18"/>
          <w:szCs w:val="18"/>
        </w:rPr>
        <w:t>接口测试脚本运行后生成</w:t>
      </w:r>
      <w:r>
        <w:rPr>
          <w:rFonts w:hint="eastAsia" w:ascii="Verdana" w:hAnsi="Verdana" w:cs="Helvetica"/>
          <w:color w:val="111111"/>
          <w:sz w:val="18"/>
          <w:szCs w:val="18"/>
        </w:rPr>
        <w:t>的</w:t>
      </w:r>
      <w:r>
        <w:rPr>
          <w:rFonts w:ascii="Verdana" w:hAnsi="Verdana" w:cs="Helvetica"/>
          <w:color w:val="111111"/>
          <w:sz w:val="18"/>
          <w:szCs w:val="18"/>
        </w:rPr>
        <w:t>是</w:t>
      </w:r>
      <w:r>
        <w:rPr>
          <w:rFonts w:asciiTheme="majorHAnsi" w:hAnsiTheme="majorHAnsi" w:eastAsiaTheme="majorEastAsia" w:cstheme="majorBidi"/>
          <w:bCs/>
          <w:sz w:val="18"/>
          <w:szCs w:val="18"/>
        </w:rPr>
        <w:t>JTL（xml）</w:t>
      </w:r>
      <w:r>
        <w:rPr>
          <w:rFonts w:ascii="Verdana" w:hAnsi="Verdana" w:cs="Helvetica"/>
          <w:color w:val="111111"/>
          <w:sz w:val="18"/>
          <w:szCs w:val="18"/>
        </w:rPr>
        <w:t>格式的文件，这些文件不具备可读性，因此我们要把他转化为可以阅读的</w:t>
      </w:r>
      <w:r>
        <w:rPr>
          <w:rFonts w:asciiTheme="majorHAnsi" w:hAnsiTheme="majorHAnsi" w:eastAsiaTheme="majorEastAsia" w:cstheme="majorBidi"/>
          <w:bCs/>
          <w:sz w:val="18"/>
          <w:szCs w:val="18"/>
        </w:rPr>
        <w:t>html</w:t>
      </w:r>
      <w:r>
        <w:rPr>
          <w:rFonts w:ascii="Verdana" w:hAnsi="Verdana" w:cs="Helvetica"/>
          <w:color w:val="111111"/>
          <w:sz w:val="18"/>
          <w:szCs w:val="18"/>
        </w:rPr>
        <w:t>格式报告</w:t>
      </w:r>
      <w:r>
        <w:rPr>
          <w:rFonts w:hint="eastAsia" w:ascii="Verdana" w:hAnsi="Verdana" w:cs="Helvetica"/>
          <w:color w:val="111111"/>
          <w:sz w:val="18"/>
          <w:szCs w:val="18"/>
        </w:rPr>
        <w:t>；</w:t>
      </w:r>
      <w:r>
        <w:rPr>
          <w:rFonts w:asciiTheme="majorHAnsi" w:hAnsiTheme="majorHAnsi" w:eastAsiaTheme="majorEastAsia" w:cstheme="majorBidi"/>
          <w:bCs/>
          <w:sz w:val="18"/>
          <w:szCs w:val="18"/>
        </w:rPr>
        <w:t>Ant</w:t>
      </w:r>
      <w:r>
        <w:rPr>
          <w:rFonts w:ascii="Verdana" w:hAnsi="Verdana" w:cs="Helvetica"/>
          <w:color w:val="111111"/>
          <w:sz w:val="18"/>
          <w:szCs w:val="18"/>
        </w:rPr>
        <w:t>是一个功能强大的打包编译工具</w:t>
      </w:r>
      <w:r>
        <w:rPr>
          <w:rFonts w:hint="eastAsia" w:ascii="Verdana" w:hAnsi="Verdana" w:cs="Helvetica"/>
          <w:color w:val="111111"/>
          <w:sz w:val="18"/>
          <w:szCs w:val="18"/>
        </w:rPr>
        <w:t>，</w:t>
      </w:r>
      <w:r>
        <w:rPr>
          <w:rFonts w:ascii="Verdana" w:hAnsi="Verdana" w:cs="Helvetica"/>
          <w:color w:val="111111"/>
          <w:sz w:val="18"/>
          <w:szCs w:val="18"/>
        </w:rPr>
        <w:t>我们使用他的目的是将</w:t>
      </w:r>
      <w:r>
        <w:rPr>
          <w:rFonts w:asciiTheme="majorHAnsi" w:hAnsiTheme="majorHAnsi" w:eastAsiaTheme="majorEastAsia" w:cstheme="majorBidi"/>
          <w:bCs/>
          <w:sz w:val="18"/>
          <w:szCs w:val="18"/>
        </w:rPr>
        <w:t>xml</w:t>
      </w:r>
      <w:r>
        <w:rPr>
          <w:rFonts w:ascii="Verdana" w:hAnsi="Verdana" w:cs="Helvetica"/>
          <w:color w:val="111111"/>
          <w:sz w:val="18"/>
          <w:szCs w:val="18"/>
        </w:rPr>
        <w:t>文件转化为</w:t>
      </w:r>
      <w:r>
        <w:rPr>
          <w:rFonts w:asciiTheme="majorHAnsi" w:hAnsiTheme="majorHAnsi" w:eastAsiaTheme="majorEastAsia" w:cstheme="majorBidi"/>
          <w:bCs/>
          <w:sz w:val="18"/>
          <w:szCs w:val="18"/>
        </w:rPr>
        <w:t>html</w:t>
      </w:r>
      <w:r>
        <w:rPr>
          <w:rFonts w:ascii="Verdana" w:hAnsi="Verdana" w:cs="Helvetica"/>
          <w:color w:val="111111"/>
          <w:sz w:val="18"/>
          <w:szCs w:val="18"/>
        </w:rPr>
        <w:t>格式的文件</w:t>
      </w:r>
      <w:r>
        <w:rPr>
          <w:rFonts w:hint="eastAsia" w:ascii="Verdana" w:hAnsi="Verdana" w:cs="Helvetica"/>
          <w:color w:val="111111"/>
          <w:sz w:val="18"/>
          <w:szCs w:val="18"/>
        </w:rPr>
        <w:t>。</w:t>
      </w:r>
      <w:r>
        <w:rPr>
          <w:rFonts w:asciiTheme="majorHAnsi" w:hAnsiTheme="majorHAnsi" w:eastAsiaTheme="majorEastAsia" w:cstheme="majorBidi"/>
          <w:bCs/>
          <w:sz w:val="18"/>
          <w:szCs w:val="18"/>
        </w:rPr>
        <w:t>Ant</w:t>
      </w:r>
      <w:r>
        <w:rPr>
          <w:rFonts w:hint="eastAsia" w:ascii="Verdana" w:hAnsi="Verdana" w:cs="Helvetica"/>
          <w:color w:val="111111"/>
          <w:sz w:val="18"/>
          <w:szCs w:val="18"/>
        </w:rPr>
        <w:t>自带了把</w:t>
      </w:r>
      <w:r>
        <w:rPr>
          <w:rFonts w:asciiTheme="majorHAnsi" w:hAnsiTheme="majorHAnsi" w:eastAsiaTheme="majorEastAsia" w:cstheme="majorBidi"/>
          <w:bCs/>
          <w:sz w:val="18"/>
          <w:szCs w:val="18"/>
        </w:rPr>
        <w:t>xml</w:t>
      </w:r>
      <w:r>
        <w:rPr>
          <w:rFonts w:hint="eastAsia" w:ascii="Verdana" w:hAnsi="Verdana" w:cs="Helvetica"/>
          <w:color w:val="111111"/>
          <w:sz w:val="18"/>
          <w:szCs w:val="18"/>
        </w:rPr>
        <w:t>转化为</w:t>
      </w:r>
      <w:r>
        <w:rPr>
          <w:rFonts w:asciiTheme="majorHAnsi" w:hAnsiTheme="majorHAnsi" w:eastAsiaTheme="majorEastAsia" w:cstheme="majorBidi"/>
          <w:bCs/>
          <w:sz w:val="18"/>
          <w:szCs w:val="18"/>
        </w:rPr>
        <w:t>html</w:t>
      </w:r>
      <w:r>
        <w:rPr>
          <w:rFonts w:hint="eastAsia" w:ascii="Verdana" w:hAnsi="Verdana" w:cs="Helvetica"/>
          <w:color w:val="111111"/>
          <w:sz w:val="18"/>
          <w:szCs w:val="18"/>
        </w:rPr>
        <w:t>的</w:t>
      </w:r>
      <w:r>
        <w:rPr>
          <w:rFonts w:hint="eastAsia" w:asciiTheme="majorHAnsi" w:hAnsiTheme="majorHAnsi" w:eastAsiaTheme="majorEastAsia" w:cstheme="majorBidi"/>
          <w:bCs/>
          <w:sz w:val="18"/>
          <w:szCs w:val="18"/>
        </w:rPr>
        <w:t>lib</w:t>
      </w:r>
      <w:r>
        <w:rPr>
          <w:rFonts w:hint="eastAsia" w:ascii="Verdana" w:hAnsi="Verdana" w:cs="Helvetica"/>
          <w:color w:val="111111"/>
          <w:sz w:val="18"/>
          <w:szCs w:val="18"/>
        </w:rPr>
        <w:t>库，只</w:t>
      </w:r>
      <w:r>
        <w:rPr>
          <w:rFonts w:ascii="Verdana" w:hAnsi="Verdana" w:cs="Helvetica"/>
          <w:color w:val="111111"/>
          <w:sz w:val="18"/>
          <w:szCs w:val="18"/>
        </w:rPr>
        <w:t>需</w:t>
      </w:r>
      <w:r>
        <w:rPr>
          <w:rFonts w:hint="eastAsia" w:ascii="Verdana" w:hAnsi="Verdana" w:cs="Helvetica"/>
          <w:color w:val="111111"/>
          <w:sz w:val="18"/>
          <w:szCs w:val="18"/>
        </w:rPr>
        <w:t>修改</w:t>
      </w:r>
      <w:r>
        <w:rPr>
          <w:rFonts w:ascii="Verdana" w:hAnsi="Verdana" w:cs="Helvetica"/>
          <w:color w:val="111111"/>
          <w:sz w:val="18"/>
          <w:szCs w:val="18"/>
        </w:rPr>
        <w:t>Lib文件即可</w:t>
      </w:r>
      <w:r>
        <w:rPr>
          <w:rFonts w:hint="eastAsia" w:ascii="Verdana" w:hAnsi="Verdana" w:cs="Helvetica"/>
          <w:color w:val="111111"/>
          <w:sz w:val="18"/>
          <w:szCs w:val="18"/>
        </w:rPr>
        <w:t>。</w:t>
      </w:r>
    </w:p>
    <w:p>
      <w:r>
        <w:drawing>
          <wp:inline distT="0" distB="0" distL="0" distR="0">
            <wp:extent cx="5063490" cy="448310"/>
            <wp:effectExtent l="0" t="0" r="3810" b="8890"/>
            <wp:docPr id="3" name="图片 3" descr="C:\Users\zhangli\AppData\Local\Temp\15256597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zhangli\AppData\Local\Temp\152565970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9195" cy="44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sz w:val="18"/>
          <w:szCs w:val="18"/>
        </w:rPr>
      </w:pPr>
      <w:r>
        <w:rPr>
          <w:rFonts w:hint="eastAsia"/>
          <w:sz w:val="18"/>
          <w:szCs w:val="18"/>
        </w:rPr>
        <w:t>使用</w:t>
      </w:r>
      <w:r>
        <w:rPr>
          <w:sz w:val="18"/>
          <w:szCs w:val="18"/>
        </w:rPr>
        <w:t>jenkins部署到持续集成平台可以实现脚本的定时运行</w:t>
      </w:r>
      <w:r>
        <w:rPr>
          <w:rFonts w:hint="eastAsia"/>
          <w:sz w:val="18"/>
          <w:szCs w:val="18"/>
        </w:rPr>
        <w:t>，</w:t>
      </w:r>
      <w:r>
        <w:rPr>
          <w:sz w:val="18"/>
          <w:szCs w:val="18"/>
        </w:rPr>
        <w:t>这是接口测试的核心</w:t>
      </w:r>
    </w:p>
    <w:p>
      <w:pPr>
        <w:pStyle w:val="15"/>
        <w:numPr>
          <w:ilvl w:val="0"/>
          <w:numId w:val="1"/>
        </w:numPr>
        <w:ind w:firstLineChars="0"/>
        <w:rPr>
          <w:sz w:val="18"/>
          <w:szCs w:val="18"/>
        </w:rPr>
      </w:pPr>
      <w:r>
        <w:rPr>
          <w:rFonts w:ascii="Verdana" w:hAnsi="Verdana" w:cs="Helvetica"/>
          <w:color w:val="111111"/>
          <w:sz w:val="18"/>
          <w:szCs w:val="18"/>
        </w:rPr>
        <w:t>设置定时运行间隔，这里</w:t>
      </w:r>
      <w:r>
        <w:rPr>
          <w:rFonts w:hint="eastAsia" w:ascii="Verdana" w:hAnsi="Verdana" w:cs="Helvetica"/>
          <w:color w:val="111111"/>
          <w:sz w:val="18"/>
          <w:szCs w:val="18"/>
        </w:rPr>
        <w:t>表示</w:t>
      </w:r>
      <w:r>
        <w:rPr>
          <w:rFonts w:ascii="Verdana" w:hAnsi="Verdana" w:cs="Helvetica"/>
          <w:color w:val="111111"/>
          <w:sz w:val="18"/>
          <w:szCs w:val="18"/>
        </w:rPr>
        <w:t>每天下午五点</w:t>
      </w:r>
      <w:r>
        <w:rPr>
          <w:rFonts w:hint="eastAsia" w:ascii="Verdana" w:hAnsi="Verdana" w:cs="Helvetica"/>
          <w:color w:val="111111"/>
          <w:sz w:val="18"/>
          <w:szCs w:val="18"/>
        </w:rPr>
        <w:t>开始</w:t>
      </w:r>
      <w:r>
        <w:rPr>
          <w:rFonts w:ascii="Verdana" w:hAnsi="Verdana" w:cs="Helvetica"/>
          <w:color w:val="111111"/>
          <w:sz w:val="18"/>
          <w:szCs w:val="18"/>
        </w:rPr>
        <w:t>自动打包并部署到用户运营测试环境，环境部署成功后自动执行</w:t>
      </w:r>
      <w:r>
        <w:rPr>
          <w:rFonts w:hint="eastAsia" w:ascii="Verdana" w:hAnsi="Verdana" w:cs="Helvetica"/>
          <w:color w:val="111111"/>
          <w:sz w:val="18"/>
          <w:szCs w:val="18"/>
        </w:rPr>
        <w:t>jmeter自动</w:t>
      </w:r>
      <w:r>
        <w:rPr>
          <w:rFonts w:ascii="Verdana" w:hAnsi="Verdana" w:cs="Helvetica"/>
          <w:color w:val="111111"/>
          <w:sz w:val="18"/>
          <w:szCs w:val="18"/>
        </w:rPr>
        <w:t>化用例</w:t>
      </w:r>
      <w:r>
        <w:rPr>
          <w:rFonts w:hint="eastAsia" w:ascii="Verdana" w:hAnsi="Verdana" w:cs="Helvetica"/>
          <w:color w:val="111111"/>
          <w:sz w:val="18"/>
          <w:szCs w:val="18"/>
        </w:rPr>
        <w:t>。</w:t>
      </w:r>
    </w:p>
    <w:p>
      <w:pPr>
        <w:rPr>
          <w:sz w:val="18"/>
          <w:szCs w:val="18"/>
        </w:rPr>
      </w:pPr>
      <w:r>
        <w:drawing>
          <wp:inline distT="0" distB="0" distL="0" distR="0">
            <wp:extent cx="5111115" cy="2013585"/>
            <wp:effectExtent l="0" t="0" r="0" b="5715"/>
            <wp:docPr id="4" name="图片 4" descr="C:\Users\zhangli\AppData\Local\Temp\WeChat Files\4e923cda039c38b9c75e5a07595e2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zhangli\AppData\Local\Temp\WeChat Files\4e923cda039c38b9c75e5a07595e28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2620" cy="201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"/>
        </w:numPr>
        <w:ind w:firstLineChars="0"/>
        <w:rPr>
          <w:rFonts w:ascii="Verdana" w:hAnsi="Verdana" w:cs="Helvetica"/>
          <w:color w:val="111111"/>
          <w:sz w:val="18"/>
          <w:szCs w:val="18"/>
        </w:rPr>
      </w:pPr>
      <w:r>
        <w:rPr>
          <w:rFonts w:hint="eastAsia" w:ascii="Verdana" w:hAnsi="Verdana" w:cs="Helvetica"/>
          <w:color w:val="111111"/>
          <w:sz w:val="18"/>
          <w:szCs w:val="18"/>
        </w:rPr>
        <w:t>设</w:t>
      </w:r>
      <w:r>
        <w:rPr>
          <w:rFonts w:hint="eastAsia" w:asciiTheme="majorHAnsi" w:hAnsiTheme="majorHAnsi" w:eastAsiaTheme="majorEastAsia" w:cstheme="majorBidi"/>
          <w:bCs/>
          <w:sz w:val="18"/>
          <w:szCs w:val="18"/>
        </w:rPr>
        <w:t>置invoke ant</w:t>
      </w:r>
      <w:r>
        <w:rPr>
          <w:rFonts w:hint="eastAsia" w:ascii="Verdana" w:hAnsi="Verdana" w:cs="Helvetica"/>
          <w:color w:val="111111"/>
          <w:sz w:val="18"/>
          <w:szCs w:val="18"/>
        </w:rPr>
        <w:t>就可以调用</w:t>
      </w:r>
      <w:r>
        <w:rPr>
          <w:rFonts w:hint="eastAsia" w:asciiTheme="majorHAnsi" w:hAnsiTheme="majorHAnsi" w:eastAsiaTheme="majorEastAsia" w:cstheme="majorBidi"/>
          <w:bCs/>
          <w:sz w:val="18"/>
          <w:szCs w:val="18"/>
        </w:rPr>
        <w:t>ant</w:t>
      </w:r>
      <w:r>
        <w:rPr>
          <w:rFonts w:hint="eastAsia" w:ascii="Verdana" w:hAnsi="Verdana" w:cs="Helvetica"/>
          <w:color w:val="111111"/>
          <w:sz w:val="18"/>
          <w:szCs w:val="18"/>
        </w:rPr>
        <w:t>，也就是执行生成测试报告</w:t>
      </w:r>
      <w:r>
        <w:rPr>
          <w:rFonts w:hint="eastAsia" w:asciiTheme="majorHAnsi" w:hAnsiTheme="majorHAnsi" w:eastAsiaTheme="majorEastAsia" w:cstheme="majorBidi"/>
          <w:bCs/>
          <w:sz w:val="18"/>
          <w:szCs w:val="18"/>
        </w:rPr>
        <w:t>T</w:t>
      </w:r>
      <w:r>
        <w:rPr>
          <w:rFonts w:asciiTheme="majorHAnsi" w:hAnsiTheme="majorHAnsi" w:eastAsiaTheme="majorEastAsia" w:cstheme="majorBidi"/>
          <w:bCs/>
          <w:sz w:val="18"/>
          <w:szCs w:val="18"/>
        </w:rPr>
        <w:t>estReport.html</w:t>
      </w:r>
      <w:r>
        <w:rPr>
          <w:rFonts w:hint="eastAsia" w:ascii="Verdana" w:hAnsi="Verdana" w:cs="Helvetica"/>
          <w:color w:val="111111"/>
          <w:sz w:val="18"/>
          <w:szCs w:val="18"/>
        </w:rPr>
        <w:t>。</w:t>
      </w:r>
    </w:p>
    <w:p>
      <w:r>
        <w:drawing>
          <wp:inline distT="0" distB="0" distL="0" distR="0">
            <wp:extent cx="5274310" cy="2413635"/>
            <wp:effectExtent l="0" t="0" r="2540" b="5715"/>
            <wp:docPr id="6" name="图片 6" descr="C:\Users\zhangli\AppData\Local\Temp\WeChat Files\69017544033348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zhangli\AppData\Local\Temp\WeChat Files\6901754403334871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15"/>
        <w:numPr>
          <w:ilvl w:val="0"/>
          <w:numId w:val="1"/>
        </w:numPr>
        <w:ind w:firstLineChars="0"/>
        <w:rPr>
          <w:rFonts w:ascii="Verdana" w:hAnsi="Verdana" w:cs="Helvetica"/>
          <w:color w:val="111111"/>
          <w:sz w:val="18"/>
          <w:szCs w:val="18"/>
        </w:rPr>
      </w:pPr>
      <w:r>
        <w:rPr>
          <w:rFonts w:ascii="Verdana" w:hAnsi="Verdana" w:cs="Helvetica"/>
          <w:color w:val="111111"/>
          <w:sz w:val="18"/>
          <w:szCs w:val="18"/>
        </w:rPr>
        <w:t xml:space="preserve">在 </w:t>
      </w:r>
      <w:r>
        <w:rPr>
          <w:rFonts w:asciiTheme="majorHAnsi" w:hAnsiTheme="majorHAnsi" w:eastAsiaTheme="majorEastAsia" w:cstheme="majorBidi"/>
          <w:bCs/>
          <w:sz w:val="18"/>
          <w:szCs w:val="18"/>
        </w:rPr>
        <w:t>workspace</w:t>
      </w:r>
      <w:r>
        <w:rPr>
          <w:rFonts w:ascii="Verdana" w:hAnsi="Verdana" w:cs="Helvetica"/>
          <w:color w:val="111111"/>
          <w:sz w:val="18"/>
          <w:szCs w:val="18"/>
        </w:rPr>
        <w:t>目录下会生成结果报告</w:t>
      </w:r>
      <w:r>
        <w:rPr>
          <w:rFonts w:hint="eastAsia" w:ascii="Verdana" w:hAnsi="Verdana" w:cs="Helvetica"/>
          <w:color w:val="111111"/>
          <w:sz w:val="18"/>
          <w:szCs w:val="18"/>
        </w:rPr>
        <w:t>并</w:t>
      </w:r>
      <w:r>
        <w:rPr>
          <w:rFonts w:ascii="Verdana" w:hAnsi="Verdana" w:cs="Helvetica"/>
          <w:color w:val="111111"/>
          <w:sz w:val="18"/>
          <w:szCs w:val="18"/>
        </w:rPr>
        <w:t>通过邮件</w:t>
      </w:r>
      <w:r>
        <w:rPr>
          <w:rFonts w:hint="eastAsia" w:ascii="Verdana" w:hAnsi="Verdana" w:cs="Helvetica"/>
          <w:color w:val="111111"/>
          <w:sz w:val="18"/>
          <w:szCs w:val="18"/>
        </w:rPr>
        <w:t>形</w:t>
      </w:r>
      <w:r>
        <w:rPr>
          <w:rFonts w:ascii="Verdana" w:hAnsi="Verdana" w:cs="Helvetica"/>
          <w:color w:val="111111"/>
          <w:sz w:val="18"/>
          <w:szCs w:val="18"/>
        </w:rPr>
        <w:t>式发送给相关人员，邮件内容</w:t>
      </w:r>
      <w:r>
        <w:rPr>
          <w:rFonts w:hint="eastAsia" w:ascii="Verdana" w:hAnsi="Verdana" w:cs="Helvetica"/>
          <w:color w:val="111111"/>
          <w:sz w:val="18"/>
          <w:szCs w:val="18"/>
        </w:rPr>
        <w:t>也</w:t>
      </w:r>
      <w:r>
        <w:rPr>
          <w:rFonts w:ascii="Verdana" w:hAnsi="Verdana" w:cs="Helvetica"/>
          <w:color w:val="111111"/>
          <w:sz w:val="18"/>
          <w:szCs w:val="18"/>
        </w:rPr>
        <w:t>可根据需要自行定制。</w:t>
      </w:r>
    </w:p>
    <w:p>
      <w:pPr>
        <w:pStyle w:val="15"/>
        <w:ind w:left="420" w:firstLine="0" w:firstLineChars="0"/>
        <w:rPr>
          <w:rFonts w:ascii="Verdana" w:hAnsi="Verdana" w:cs="Helvetica"/>
          <w:color w:val="111111"/>
          <w:sz w:val="18"/>
          <w:szCs w:val="18"/>
        </w:rPr>
      </w:pPr>
      <w:r>
        <w:rPr>
          <w:rFonts w:ascii="Verdana" w:hAnsi="Verdana" w:cs="Helvetica"/>
          <w:color w:val="111111"/>
          <w:sz w:val="18"/>
          <w:szCs w:val="18"/>
        </w:rPr>
        <w:drawing>
          <wp:inline distT="0" distB="0" distL="0" distR="0">
            <wp:extent cx="4782820" cy="1336675"/>
            <wp:effectExtent l="0" t="0" r="0" b="0"/>
            <wp:docPr id="12" name="图片 12" descr="C:\Users\zhangli\AppData\Local\Temp\15256632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zhangli\AppData\Local\Temp\1525663225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3200" cy="133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420" w:firstLine="0" w:firstLineChars="0"/>
        <w:rPr>
          <w:rFonts w:ascii="Verdana" w:hAnsi="Verdana" w:cs="Helvetica"/>
          <w:color w:val="111111"/>
          <w:sz w:val="18"/>
          <w:szCs w:val="18"/>
        </w:rPr>
      </w:pPr>
      <w:r>
        <w:drawing>
          <wp:inline distT="0" distB="0" distL="0" distR="0">
            <wp:extent cx="4820285" cy="2353310"/>
            <wp:effectExtent l="0" t="0" r="0" b="8890"/>
            <wp:docPr id="9" name="图片 9" descr="C:\Users\zhangli\AppData\Local\Temp\15256617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zhangli\AppData\Local\Temp\1525661762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3526" cy="235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420" w:firstLine="0" w:firstLineChars="0"/>
        <w:rPr>
          <w:rFonts w:ascii="Verdana" w:hAnsi="Verdana" w:cs="Helvetica"/>
          <w:color w:val="111111"/>
          <w:sz w:val="18"/>
          <w:szCs w:val="18"/>
        </w:rPr>
      </w:pPr>
    </w:p>
    <w:p>
      <w:r>
        <w:drawing>
          <wp:inline distT="0" distB="0" distL="0" distR="0">
            <wp:extent cx="5359400" cy="2234565"/>
            <wp:effectExtent l="0" t="0" r="0" b="0"/>
            <wp:docPr id="8" name="图片 8" descr="C:\Users\zhangli\AppData\Local\Temp\WeChat Files\385638191013173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zhangli\AppData\Local\Temp\WeChat Files\38563819101317387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238" cy="223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sz w:val="32"/>
          <w:szCs w:val="32"/>
        </w:rPr>
      </w:pPr>
      <w:r>
        <w:rPr>
          <w:sz w:val="32"/>
          <w:szCs w:val="32"/>
        </w:rPr>
        <w:t>性能测试</w:t>
      </w:r>
    </w:p>
    <w:p>
      <w:pPr>
        <w:pStyle w:val="2"/>
        <w:rPr>
          <w:sz w:val="24"/>
          <w:szCs w:val="24"/>
        </w:rPr>
      </w:pPr>
      <w:r>
        <w:rPr>
          <w:rFonts w:hint="eastAsia"/>
          <w:sz w:val="24"/>
          <w:szCs w:val="24"/>
        </w:rPr>
        <w:t>工具</w:t>
      </w:r>
      <w:r>
        <w:rPr>
          <w:sz w:val="24"/>
          <w:szCs w:val="24"/>
        </w:rPr>
        <w:t>选择：Jmeter+Jekins+</w:t>
      </w:r>
      <w:r>
        <w:rPr>
          <w:rFonts w:ascii="Arial" w:hAnsi="Arial" w:cs="Arial"/>
          <w:color w:val="333333"/>
          <w:sz w:val="21"/>
          <w:szCs w:val="21"/>
        </w:rPr>
        <w:t xml:space="preserve"> Performance Plugin(Jekins插件)+</w:t>
      </w:r>
      <w:r>
        <w:t xml:space="preserve"> </w:t>
      </w:r>
      <w:r>
        <w:rPr>
          <w:rFonts w:ascii="Arial" w:hAnsi="Arial" w:cs="Arial"/>
          <w:color w:val="333333"/>
          <w:sz w:val="21"/>
          <w:szCs w:val="21"/>
        </w:rPr>
        <w:t>Nmon</w:t>
      </w:r>
    </w:p>
    <w:p>
      <w:pPr>
        <w:pStyle w:val="3"/>
        <w:rPr>
          <w:sz w:val="18"/>
          <w:szCs w:val="18"/>
        </w:rPr>
      </w:pPr>
      <w:r>
        <w:rPr>
          <w:sz w:val="18"/>
          <w:szCs w:val="18"/>
        </w:rPr>
        <w:t>性能测试流程</w:t>
      </w:r>
    </w:p>
    <w:p>
      <w:pPr>
        <w:pStyle w:val="9"/>
        <w:rPr>
          <w:rFonts w:ascii="Verdana" w:hAnsi="Verdana" w:cs="Helvetica" w:eastAsiaTheme="minorEastAsia"/>
          <w:color w:val="111111"/>
          <w:kern w:val="2"/>
          <w:sz w:val="18"/>
          <w:szCs w:val="18"/>
        </w:rPr>
      </w:pPr>
      <w:r>
        <w:rPr>
          <w:rFonts w:ascii="Verdana" w:hAnsi="Verdana" w:cs="Helvetica" w:eastAsiaTheme="minorEastAsia"/>
          <w:color w:val="111111"/>
          <w:kern w:val="2"/>
          <w:sz w:val="18"/>
          <w:szCs w:val="18"/>
        </w:rPr>
        <w:t>该性能测试框架工作的流程主要有：触发测试–&gt;部署测试脚本–&gt;部署被测系统–&gt;</w:t>
      </w:r>
      <w:r>
        <w:rPr>
          <w:rFonts w:asciiTheme="majorHAnsi" w:hAnsiTheme="majorHAnsi" w:eastAsiaTheme="majorEastAsia" w:cstheme="majorBidi"/>
          <w:b/>
          <w:bCs/>
          <w:kern w:val="2"/>
          <w:sz w:val="18"/>
          <w:szCs w:val="18"/>
        </w:rPr>
        <w:t>Jmeter</w:t>
      </w:r>
      <w:r>
        <w:rPr>
          <w:rFonts w:ascii="Verdana" w:hAnsi="Verdana" w:cs="Helvetica" w:eastAsiaTheme="minorEastAsia"/>
          <w:color w:val="111111"/>
          <w:kern w:val="2"/>
          <w:sz w:val="18"/>
          <w:szCs w:val="18"/>
        </w:rPr>
        <w:t xml:space="preserve">打压–&gt;被测系统日志分析，5个阶段。 </w:t>
      </w:r>
    </w:p>
    <w:p>
      <w:pPr>
        <w:pStyle w:val="3"/>
        <w:rPr>
          <w:sz w:val="18"/>
          <w:szCs w:val="18"/>
        </w:rPr>
      </w:pPr>
      <w:r>
        <w:rPr>
          <w:sz w:val="18"/>
          <w:szCs w:val="18"/>
        </w:rPr>
        <w:t>环境需求</w:t>
      </w:r>
    </w:p>
    <w:p>
      <w:pPr>
        <w:pStyle w:val="15"/>
        <w:numPr>
          <w:ilvl w:val="0"/>
          <w:numId w:val="2"/>
        </w:numPr>
        <w:ind w:firstLineChars="0"/>
        <w:rPr>
          <w:rFonts w:ascii="Verdana" w:hAnsi="Verdana" w:cs="Helvetica"/>
          <w:color w:val="111111"/>
          <w:sz w:val="18"/>
          <w:szCs w:val="18"/>
        </w:rPr>
      </w:pPr>
      <w:r>
        <w:rPr>
          <w:rFonts w:asciiTheme="majorHAnsi" w:hAnsiTheme="majorHAnsi" w:eastAsiaTheme="majorEastAsia" w:cstheme="majorBidi"/>
          <w:b/>
          <w:bCs/>
          <w:sz w:val="18"/>
          <w:szCs w:val="18"/>
        </w:rPr>
        <w:t>J</w:t>
      </w:r>
      <w:r>
        <w:rPr>
          <w:rFonts w:hint="eastAsia" w:asciiTheme="majorHAnsi" w:hAnsiTheme="majorHAnsi" w:eastAsiaTheme="majorEastAsia" w:cstheme="majorBidi"/>
          <w:b/>
          <w:bCs/>
          <w:sz w:val="18"/>
          <w:szCs w:val="18"/>
        </w:rPr>
        <w:t>enkins master：</w:t>
      </w:r>
      <w:r>
        <w:rPr>
          <w:rFonts w:hint="eastAsia" w:ascii="Verdana" w:hAnsi="Verdana" w:cs="Helvetica"/>
          <w:color w:val="111111"/>
          <w:sz w:val="18"/>
          <w:szCs w:val="18"/>
        </w:rPr>
        <w:t>用于管理测试机、建立性能测试</w:t>
      </w:r>
      <w:r>
        <w:rPr>
          <w:rFonts w:hint="eastAsia" w:asciiTheme="majorHAnsi" w:hAnsiTheme="majorHAnsi" w:eastAsiaTheme="majorEastAsia" w:cstheme="majorBidi"/>
          <w:bCs/>
          <w:sz w:val="18"/>
          <w:szCs w:val="18"/>
        </w:rPr>
        <w:t>job</w:t>
      </w:r>
      <w:r>
        <w:rPr>
          <w:rFonts w:hint="eastAsia" w:ascii="Verdana" w:hAnsi="Verdana" w:cs="Helvetica"/>
          <w:color w:val="111111"/>
          <w:sz w:val="18"/>
          <w:szCs w:val="18"/>
        </w:rPr>
        <w:t xml:space="preserve">、启动性能测试、展示性能测试结果。 </w:t>
      </w:r>
    </w:p>
    <w:p>
      <w:pPr>
        <w:pStyle w:val="15"/>
        <w:numPr>
          <w:ilvl w:val="0"/>
          <w:numId w:val="2"/>
        </w:numPr>
        <w:ind w:firstLineChars="0"/>
        <w:rPr>
          <w:rFonts w:ascii="Verdana" w:hAnsi="Verdana" w:cs="Helvetica"/>
          <w:color w:val="111111"/>
          <w:sz w:val="18"/>
          <w:szCs w:val="18"/>
        </w:rPr>
      </w:pPr>
      <w:r>
        <w:rPr>
          <w:rFonts w:hint="eastAsia" w:asciiTheme="majorHAnsi" w:hAnsiTheme="majorHAnsi" w:eastAsiaTheme="majorEastAsia" w:cstheme="majorBidi"/>
          <w:b/>
          <w:bCs/>
          <w:sz w:val="18"/>
          <w:szCs w:val="18"/>
        </w:rPr>
        <w:t>Load generator：</w:t>
      </w:r>
      <w:r>
        <w:rPr>
          <w:rFonts w:hint="eastAsia" w:ascii="Verdana" w:hAnsi="Verdana" w:cs="Helvetica"/>
          <w:color w:val="111111"/>
          <w:sz w:val="18"/>
          <w:szCs w:val="18"/>
        </w:rPr>
        <w:t>用来给被测试服务器发送请求，当一台</w:t>
      </w:r>
      <w:r>
        <w:rPr>
          <w:rFonts w:hint="eastAsia" w:asciiTheme="majorHAnsi" w:hAnsiTheme="majorHAnsi" w:eastAsiaTheme="majorEastAsia" w:cstheme="majorBidi"/>
          <w:bCs/>
          <w:sz w:val="18"/>
          <w:szCs w:val="18"/>
        </w:rPr>
        <w:t>Load generator</w:t>
      </w:r>
      <w:r>
        <w:rPr>
          <w:rFonts w:hint="eastAsia" w:ascii="Verdana" w:hAnsi="Verdana" w:cs="Helvetica"/>
          <w:color w:val="111111"/>
          <w:sz w:val="18"/>
          <w:szCs w:val="18"/>
        </w:rPr>
        <w:t>发送的并发请求数达不到测试要求时，可能需要配置多台。</w:t>
      </w:r>
      <w:r>
        <w:rPr>
          <w:rFonts w:hint="eastAsia" w:asciiTheme="majorHAnsi" w:hAnsiTheme="majorHAnsi" w:eastAsiaTheme="majorEastAsia" w:cstheme="majorBidi"/>
          <w:bCs/>
          <w:sz w:val="18"/>
          <w:szCs w:val="18"/>
        </w:rPr>
        <w:t>Setup ENV</w:t>
      </w:r>
      <w:r>
        <w:rPr>
          <w:rFonts w:hint="eastAsia" w:ascii="Verdana" w:hAnsi="Verdana" w:cs="Helvetica"/>
          <w:color w:val="111111"/>
          <w:sz w:val="18"/>
          <w:szCs w:val="18"/>
        </w:rPr>
        <w:t>阶段的</w:t>
      </w:r>
      <w:r>
        <w:rPr>
          <w:rFonts w:hint="eastAsia" w:asciiTheme="majorHAnsi" w:hAnsiTheme="majorHAnsi" w:eastAsiaTheme="majorEastAsia" w:cstheme="majorBidi"/>
          <w:bCs/>
          <w:sz w:val="18"/>
          <w:szCs w:val="18"/>
        </w:rPr>
        <w:t>Performance-test-script-deployment</w:t>
      </w:r>
      <w:r>
        <w:rPr>
          <w:rFonts w:hint="eastAsia" w:ascii="Verdana" w:hAnsi="Verdana" w:cs="Helvetica"/>
          <w:color w:val="111111"/>
          <w:sz w:val="18"/>
          <w:szCs w:val="18"/>
        </w:rPr>
        <w:t>以及</w:t>
      </w:r>
      <w:r>
        <w:rPr>
          <w:rFonts w:hint="eastAsia" w:asciiTheme="majorHAnsi" w:hAnsiTheme="majorHAnsi" w:eastAsiaTheme="majorEastAsia" w:cstheme="majorBidi"/>
          <w:bCs/>
          <w:sz w:val="18"/>
          <w:szCs w:val="18"/>
        </w:rPr>
        <w:t>Run test</w:t>
      </w:r>
      <w:r>
        <w:rPr>
          <w:rFonts w:hint="eastAsia" w:ascii="Verdana" w:hAnsi="Verdana" w:cs="Helvetica"/>
          <w:color w:val="111111"/>
          <w:sz w:val="18"/>
          <w:szCs w:val="18"/>
        </w:rPr>
        <w:t xml:space="preserve">阶段的job都是运行在这机器上的。 </w:t>
      </w:r>
    </w:p>
    <w:p>
      <w:pPr>
        <w:pStyle w:val="15"/>
        <w:numPr>
          <w:ilvl w:val="0"/>
          <w:numId w:val="2"/>
        </w:numPr>
        <w:ind w:firstLineChars="0"/>
        <w:rPr>
          <w:rFonts w:ascii="Verdana" w:hAnsi="Verdana" w:cs="Helvetica"/>
          <w:color w:val="111111"/>
          <w:sz w:val="18"/>
          <w:szCs w:val="18"/>
        </w:rPr>
      </w:pPr>
      <w:r>
        <w:rPr>
          <w:rFonts w:hint="eastAsia" w:ascii="Verdana" w:hAnsi="Verdana" w:cs="Helvetica"/>
          <w:color w:val="111111"/>
          <w:sz w:val="18"/>
          <w:szCs w:val="18"/>
        </w:rPr>
        <w:t>被测试服务器：用于安装被测试服务的机器，分析被测试服务的</w:t>
      </w:r>
      <w:r>
        <w:rPr>
          <w:rFonts w:hint="eastAsia" w:asciiTheme="majorHAnsi" w:hAnsiTheme="majorHAnsi" w:eastAsiaTheme="majorEastAsia" w:cstheme="majorBidi"/>
          <w:bCs/>
          <w:sz w:val="18"/>
          <w:szCs w:val="18"/>
        </w:rPr>
        <w:t>log</w:t>
      </w:r>
      <w:r>
        <w:rPr>
          <w:rFonts w:hint="eastAsia" w:ascii="Verdana" w:hAnsi="Verdana" w:cs="Helvetica"/>
          <w:color w:val="111111"/>
          <w:sz w:val="18"/>
          <w:szCs w:val="18"/>
        </w:rPr>
        <w:t>的</w:t>
      </w:r>
      <w:r>
        <w:rPr>
          <w:rFonts w:hint="eastAsia" w:asciiTheme="majorHAnsi" w:hAnsiTheme="majorHAnsi" w:eastAsiaTheme="majorEastAsia" w:cstheme="majorBidi"/>
          <w:bCs/>
          <w:sz w:val="18"/>
          <w:szCs w:val="18"/>
        </w:rPr>
        <w:t>job</w:t>
      </w:r>
      <w:r>
        <w:rPr>
          <w:rFonts w:hint="eastAsia" w:ascii="Verdana" w:hAnsi="Verdana" w:cs="Helvetica"/>
          <w:color w:val="111111"/>
          <w:sz w:val="18"/>
          <w:szCs w:val="18"/>
        </w:rPr>
        <w:t>也是运行在这个机器上的。 其中，</w:t>
      </w:r>
      <w:r>
        <w:rPr>
          <w:rFonts w:hint="eastAsia" w:asciiTheme="majorHAnsi" w:hAnsiTheme="majorHAnsi" w:eastAsiaTheme="majorEastAsia" w:cstheme="majorBidi"/>
          <w:bCs/>
          <w:sz w:val="18"/>
          <w:szCs w:val="18"/>
        </w:rPr>
        <w:t>Load generator</w:t>
      </w:r>
      <w:r>
        <w:rPr>
          <w:rFonts w:hint="eastAsia" w:ascii="Verdana" w:hAnsi="Verdana" w:cs="Helvetica"/>
          <w:color w:val="111111"/>
          <w:sz w:val="18"/>
          <w:szCs w:val="18"/>
        </w:rPr>
        <w:t>和被测试服务器都是作为</w:t>
      </w:r>
      <w:r>
        <w:rPr>
          <w:rFonts w:hint="eastAsia" w:asciiTheme="majorHAnsi" w:hAnsiTheme="majorHAnsi" w:eastAsiaTheme="majorEastAsia" w:cstheme="majorBidi"/>
          <w:bCs/>
          <w:sz w:val="18"/>
          <w:szCs w:val="18"/>
        </w:rPr>
        <w:t>slave</w:t>
      </w:r>
      <w:r>
        <w:rPr>
          <w:rFonts w:hint="eastAsia" w:ascii="Verdana" w:hAnsi="Verdana" w:cs="Helvetica"/>
          <w:color w:val="111111"/>
          <w:sz w:val="18"/>
          <w:szCs w:val="18"/>
        </w:rPr>
        <w:t>节点挂载在</w:t>
      </w:r>
      <w:r>
        <w:rPr>
          <w:rFonts w:hint="eastAsia" w:asciiTheme="majorHAnsi" w:hAnsiTheme="majorHAnsi" w:eastAsiaTheme="majorEastAsia" w:cstheme="majorBidi"/>
          <w:bCs/>
          <w:sz w:val="18"/>
          <w:szCs w:val="18"/>
        </w:rPr>
        <w:t>jenkins master</w:t>
      </w:r>
      <w:r>
        <w:rPr>
          <w:rFonts w:hint="eastAsia" w:ascii="Verdana" w:hAnsi="Verdana" w:cs="Helvetica"/>
          <w:color w:val="111111"/>
          <w:sz w:val="18"/>
          <w:szCs w:val="18"/>
        </w:rPr>
        <w:t>上的。</w:t>
      </w:r>
    </w:p>
    <w:p>
      <w:pPr>
        <w:pStyle w:val="3"/>
        <w:rPr>
          <w:sz w:val="18"/>
          <w:szCs w:val="18"/>
        </w:rPr>
      </w:pPr>
      <w:r>
        <w:rPr>
          <w:sz w:val="18"/>
          <w:szCs w:val="18"/>
        </w:rPr>
        <w:t>Jmeter GUI上制定测试计划</w:t>
      </w:r>
    </w:p>
    <w:p>
      <w:pPr>
        <w:rPr>
          <w:rFonts w:ascii="Verdana" w:hAnsi="Verdana" w:cs="Helvetica"/>
          <w:color w:val="111111"/>
          <w:sz w:val="18"/>
          <w:szCs w:val="18"/>
        </w:rPr>
      </w:pPr>
      <w:r>
        <w:rPr>
          <w:rFonts w:hint="eastAsia" w:ascii="Verdana" w:hAnsi="Verdana" w:cs="Helvetica"/>
          <w:color w:val="111111"/>
          <w:sz w:val="18"/>
          <w:szCs w:val="18"/>
        </w:rPr>
        <w:t>测试执行实在Jenkins中通过非GUI方式执行Jmeter压力测试的。在JmeterGUI上制定测试计划的目的是，将测试计划保存成.jmx文件，以便能够在Jmeter的非GUI模式下执行测试。</w:t>
      </w:r>
    </w:p>
    <w:p>
      <w:pPr>
        <w:rPr>
          <w:rFonts w:ascii="Verdana" w:hAnsi="Verdana" w:cs="Helvetica"/>
          <w:color w:val="111111"/>
          <w:sz w:val="18"/>
          <w:szCs w:val="18"/>
        </w:rPr>
      </w:pPr>
      <w:r>
        <w:rPr>
          <w:rFonts w:ascii="Verdana" w:hAnsi="Verdana" w:cs="Helvetica"/>
          <w:color w:val="111111"/>
          <w:sz w:val="18"/>
          <w:szCs w:val="18"/>
        </w:rPr>
        <w:drawing>
          <wp:inline distT="0" distB="0" distL="0" distR="0">
            <wp:extent cx="5142230" cy="3107055"/>
            <wp:effectExtent l="0" t="0" r="1270" b="0"/>
            <wp:docPr id="16" name="图片 16" descr="C:\Users\zhangli\AppData\Local\Temp\15256757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zhangli\AppData\Local\Temp\1525675788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8121" cy="311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 w:val="18"/>
          <w:szCs w:val="18"/>
        </w:rPr>
      </w:pPr>
      <w:r>
        <w:rPr>
          <w:sz w:val="18"/>
          <w:szCs w:val="18"/>
        </w:rPr>
        <w:t>生成</w:t>
      </w:r>
      <w:r>
        <w:rPr>
          <w:rFonts w:hint="eastAsia"/>
          <w:sz w:val="18"/>
          <w:szCs w:val="18"/>
        </w:rPr>
        <w:t>客户</w:t>
      </w:r>
      <w:r>
        <w:rPr>
          <w:sz w:val="18"/>
          <w:szCs w:val="18"/>
        </w:rPr>
        <w:t>端测试报告</w:t>
      </w:r>
    </w:p>
    <w:p>
      <w:pPr>
        <w:rPr>
          <w:rFonts w:ascii="Verdana" w:hAnsi="Verdana" w:cs="Helvetica"/>
          <w:color w:val="111111"/>
          <w:sz w:val="18"/>
          <w:szCs w:val="18"/>
        </w:rPr>
      </w:pPr>
      <w:r>
        <w:rPr>
          <w:rFonts w:hint="eastAsia" w:ascii="Verdana" w:hAnsi="Verdana" w:cs="Helvetica"/>
          <w:color w:val="111111"/>
          <w:sz w:val="18"/>
          <w:szCs w:val="18"/>
        </w:rPr>
        <w:t>通过Jenkins上安装的JMeterPlugins-Standard插件来将测试结果文件.jtl格式的文件解析成图表。</w:t>
      </w:r>
    </w:p>
    <w:p>
      <w:r>
        <w:drawing>
          <wp:inline distT="0" distB="0" distL="0" distR="0">
            <wp:extent cx="5216525" cy="2184400"/>
            <wp:effectExtent l="0" t="0" r="3175" b="6350"/>
            <wp:docPr id="17" name="图片 17" descr="C:\Users\zhangli\AppData\Local\Temp\15256765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zhangli\AppData\Local\Temp\1525676554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8485" cy="218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查看</w:t>
      </w:r>
      <w:r>
        <w:rPr>
          <w:sz w:val="18"/>
          <w:szCs w:val="18"/>
        </w:rPr>
        <w:t>服务</w:t>
      </w:r>
      <w:r>
        <w:rPr>
          <w:rFonts w:hint="eastAsia"/>
          <w:sz w:val="18"/>
          <w:szCs w:val="18"/>
        </w:rPr>
        <w:t>器性能</w:t>
      </w:r>
    </w:p>
    <w:p>
      <w:pPr>
        <w:rPr>
          <w:rFonts w:hint="eastAsia" w:ascii="Verdana" w:hAnsi="Verdana" w:cs="Helvetica"/>
          <w:color w:val="111111"/>
          <w:sz w:val="18"/>
          <w:szCs w:val="18"/>
        </w:rPr>
      </w:pPr>
      <w:r>
        <w:rPr>
          <w:rFonts w:hint="eastAsia" w:ascii="Verdana" w:hAnsi="Verdana" w:cs="Helvetica"/>
          <w:color w:val="111111"/>
          <w:sz w:val="18"/>
          <w:szCs w:val="18"/>
        </w:rPr>
        <w:t>使用N</w:t>
      </w:r>
      <w:r>
        <w:rPr>
          <w:rFonts w:ascii="Verdana" w:hAnsi="Verdana" w:cs="Helvetica"/>
          <w:color w:val="111111"/>
          <w:sz w:val="18"/>
          <w:szCs w:val="18"/>
        </w:rPr>
        <w:t>mon</w:t>
      </w:r>
      <w:r>
        <w:rPr>
          <w:rFonts w:hint="eastAsia" w:ascii="Verdana" w:hAnsi="Verdana" w:cs="Helvetica"/>
          <w:color w:val="111111"/>
          <w:sz w:val="18"/>
          <w:szCs w:val="18"/>
        </w:rPr>
        <w:t>查看</w:t>
      </w:r>
      <w:r>
        <w:rPr>
          <w:rFonts w:ascii="Verdana" w:hAnsi="Verdana" w:cs="Helvetica"/>
          <w:color w:val="111111"/>
          <w:sz w:val="18"/>
          <w:szCs w:val="18"/>
        </w:rPr>
        <w:t>服务器当前性能，并将最终结果导出文档保存</w:t>
      </w:r>
      <w:r>
        <w:rPr>
          <w:rFonts w:hint="eastAsia" w:ascii="Verdana" w:hAnsi="Verdana" w:cs="Helvetica"/>
          <w:color w:val="111111"/>
          <w:sz w:val="18"/>
          <w:szCs w:val="18"/>
        </w:rPr>
        <w:t>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908300"/>
            <wp:effectExtent l="0" t="0" r="2540" b="6350"/>
            <wp:docPr id="2" name="图片 2" descr="C:\Users\zhangli\AppData\Local\Temp\15256776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zhangli\AppData\Local\Temp\1525677631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675A27"/>
    <w:multiLevelType w:val="multilevel"/>
    <w:tmpl w:val="5A675A27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2A2055F"/>
    <w:multiLevelType w:val="multilevel"/>
    <w:tmpl w:val="72A2055F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025"/>
    <w:rsid w:val="00027868"/>
    <w:rsid w:val="0007600D"/>
    <w:rsid w:val="00100753"/>
    <w:rsid w:val="00180B82"/>
    <w:rsid w:val="001866C1"/>
    <w:rsid w:val="001A0BF3"/>
    <w:rsid w:val="001A0F5D"/>
    <w:rsid w:val="001F642A"/>
    <w:rsid w:val="00206DE7"/>
    <w:rsid w:val="00226BBC"/>
    <w:rsid w:val="002720E5"/>
    <w:rsid w:val="002A7484"/>
    <w:rsid w:val="002B28C0"/>
    <w:rsid w:val="002B634B"/>
    <w:rsid w:val="00301D04"/>
    <w:rsid w:val="00314BB9"/>
    <w:rsid w:val="0032486F"/>
    <w:rsid w:val="00343D18"/>
    <w:rsid w:val="003640F4"/>
    <w:rsid w:val="00371A36"/>
    <w:rsid w:val="00377017"/>
    <w:rsid w:val="003C6281"/>
    <w:rsid w:val="003D2AA8"/>
    <w:rsid w:val="003E1025"/>
    <w:rsid w:val="00434362"/>
    <w:rsid w:val="00494F36"/>
    <w:rsid w:val="004A32DE"/>
    <w:rsid w:val="004C53E3"/>
    <w:rsid w:val="00553AD3"/>
    <w:rsid w:val="00590D6B"/>
    <w:rsid w:val="005A7F98"/>
    <w:rsid w:val="005D0643"/>
    <w:rsid w:val="005E391C"/>
    <w:rsid w:val="0061715D"/>
    <w:rsid w:val="00625FB0"/>
    <w:rsid w:val="006D6975"/>
    <w:rsid w:val="006E1BA9"/>
    <w:rsid w:val="00752072"/>
    <w:rsid w:val="00795DBE"/>
    <w:rsid w:val="007E3C5B"/>
    <w:rsid w:val="007E4E53"/>
    <w:rsid w:val="007E5062"/>
    <w:rsid w:val="007F3853"/>
    <w:rsid w:val="008048EC"/>
    <w:rsid w:val="00853D4E"/>
    <w:rsid w:val="008A3E0A"/>
    <w:rsid w:val="008A4B2A"/>
    <w:rsid w:val="008C3F81"/>
    <w:rsid w:val="008D2E84"/>
    <w:rsid w:val="008E58E8"/>
    <w:rsid w:val="00923695"/>
    <w:rsid w:val="009310C2"/>
    <w:rsid w:val="009605D7"/>
    <w:rsid w:val="009C04DC"/>
    <w:rsid w:val="009C6082"/>
    <w:rsid w:val="00A105AB"/>
    <w:rsid w:val="00A52791"/>
    <w:rsid w:val="00A53B79"/>
    <w:rsid w:val="00A71501"/>
    <w:rsid w:val="00AC2F57"/>
    <w:rsid w:val="00B02A0A"/>
    <w:rsid w:val="00B25A2C"/>
    <w:rsid w:val="00BF0BDD"/>
    <w:rsid w:val="00CD2910"/>
    <w:rsid w:val="00CE354A"/>
    <w:rsid w:val="00D116EC"/>
    <w:rsid w:val="00D13D13"/>
    <w:rsid w:val="00D549B9"/>
    <w:rsid w:val="00DB29CC"/>
    <w:rsid w:val="00DB7499"/>
    <w:rsid w:val="00DD04C1"/>
    <w:rsid w:val="00DE11E6"/>
    <w:rsid w:val="00DE5CB6"/>
    <w:rsid w:val="00E122A0"/>
    <w:rsid w:val="00E143EC"/>
    <w:rsid w:val="00E407B9"/>
    <w:rsid w:val="00E9190B"/>
    <w:rsid w:val="00EA598B"/>
    <w:rsid w:val="00F04FB8"/>
    <w:rsid w:val="00F34BC7"/>
    <w:rsid w:val="00FD1BC7"/>
    <w:rsid w:val="00FE243A"/>
    <w:rsid w:val="00FF2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9"/>
    <w:semiHidden/>
    <w:unhideWhenUsed/>
    <w:uiPriority w:val="99"/>
    <w:pPr>
      <w:jc w:val="left"/>
    </w:pPr>
  </w:style>
  <w:style w:type="paragraph" w:styleId="6">
    <w:name w:val="Balloon Text"/>
    <w:basedOn w:val="1"/>
    <w:link w:val="20"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2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0">
    <w:name w:val="Title"/>
    <w:basedOn w:val="1"/>
    <w:next w:val="1"/>
    <w:link w:val="2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annotation reference"/>
    <w:basedOn w:val="11"/>
    <w:semiHidden/>
    <w:unhideWhenUsed/>
    <w:uiPriority w:val="99"/>
    <w:rPr>
      <w:sz w:val="21"/>
      <w:szCs w:val="21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2 Char"/>
    <w:basedOn w:val="11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1 Char"/>
    <w:basedOn w:val="11"/>
    <w:link w:val="2"/>
    <w:uiPriority w:val="9"/>
    <w:rPr>
      <w:b/>
      <w:bCs/>
      <w:kern w:val="44"/>
      <w:sz w:val="44"/>
      <w:szCs w:val="44"/>
    </w:rPr>
  </w:style>
  <w:style w:type="character" w:customStyle="1" w:styleId="18">
    <w:name w:val="标题 3 Char"/>
    <w:basedOn w:val="11"/>
    <w:link w:val="4"/>
    <w:uiPriority w:val="9"/>
    <w:rPr>
      <w:b/>
      <w:bCs/>
      <w:sz w:val="32"/>
      <w:szCs w:val="32"/>
    </w:rPr>
  </w:style>
  <w:style w:type="character" w:customStyle="1" w:styleId="19">
    <w:name w:val="批注文字 Char"/>
    <w:basedOn w:val="11"/>
    <w:link w:val="5"/>
    <w:semiHidden/>
    <w:uiPriority w:val="99"/>
  </w:style>
  <w:style w:type="character" w:customStyle="1" w:styleId="20">
    <w:name w:val="批注框文本 Char"/>
    <w:basedOn w:val="11"/>
    <w:link w:val="6"/>
    <w:semiHidden/>
    <w:qFormat/>
    <w:uiPriority w:val="99"/>
    <w:rPr>
      <w:sz w:val="18"/>
      <w:szCs w:val="18"/>
    </w:rPr>
  </w:style>
  <w:style w:type="character" w:customStyle="1" w:styleId="21">
    <w:name w:val="标题 Char"/>
    <w:basedOn w:val="11"/>
    <w:link w:val="10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2">
    <w:name w:val="页眉 Char"/>
    <w:basedOn w:val="11"/>
    <w:link w:val="8"/>
    <w:qFormat/>
    <w:uiPriority w:val="99"/>
    <w:rPr>
      <w:sz w:val="18"/>
      <w:szCs w:val="18"/>
    </w:rPr>
  </w:style>
  <w:style w:type="character" w:customStyle="1" w:styleId="23">
    <w:name w:val="页脚 Char"/>
    <w:basedOn w:val="11"/>
    <w:link w:val="7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257</Words>
  <Characters>1466</Characters>
  <Lines>12</Lines>
  <Paragraphs>3</Paragraphs>
  <TotalTime>291</TotalTime>
  <ScaleCrop>false</ScaleCrop>
  <LinksUpToDate>false</LinksUpToDate>
  <CharactersWithSpaces>1720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2018-05-07T01:54:00Z</dcterms:created>
  <dc:creator>zhangli</dc:creator>
  <cp:lastModifiedBy>admin</cp:lastModifiedBy>
  <dcterms:modified xsi:type="dcterms:W3CDTF">2021-07-13T03:55:16Z</dcterms:modified>
  <cp:revision>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